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A8A34" w14:textId="77777777" w:rsidR="00D511B1" w:rsidRPr="00404A16" w:rsidRDefault="00D511B1" w:rsidP="00D511B1">
      <w:pPr>
        <w:pStyle w:val="Corpsdetexte2"/>
        <w:jc w:val="center"/>
        <w:rPr>
          <w:b/>
          <w:color w:val="0000FF"/>
          <w:sz w:val="22"/>
          <w:szCs w:val="22"/>
          <w:u w:val="single"/>
        </w:rPr>
      </w:pPr>
      <w:bookmarkStart w:id="0" w:name="_GoBack"/>
      <w:bookmarkEnd w:id="0"/>
      <w:r w:rsidRPr="00404A16">
        <w:rPr>
          <w:b/>
          <w:color w:val="0000FF"/>
          <w:sz w:val="22"/>
          <w:szCs w:val="22"/>
          <w:u w:val="single"/>
        </w:rPr>
        <w:t>CANDIDATURES</w:t>
      </w:r>
    </w:p>
    <w:p w14:paraId="3ED4DD49" w14:textId="77777777" w:rsidR="00D511B1" w:rsidRPr="00ED23DF" w:rsidRDefault="00D511B1" w:rsidP="00D511B1">
      <w:pPr>
        <w:pStyle w:val="Corpsdetexte2"/>
        <w:rPr>
          <w:b/>
          <w:sz w:val="18"/>
          <w:szCs w:val="18"/>
          <w:u w:val="single"/>
        </w:rPr>
      </w:pPr>
    </w:p>
    <w:p w14:paraId="56EC25C9" w14:textId="752EEEB4" w:rsidR="00D511B1" w:rsidRDefault="00D511B1" w:rsidP="00D511B1">
      <w:pPr>
        <w:pStyle w:val="Corpsdetexte2"/>
        <w:ind w:firstLine="708"/>
        <w:jc w:val="both"/>
        <w:rPr>
          <w:sz w:val="20"/>
        </w:rPr>
      </w:pPr>
      <w:r w:rsidRPr="00404A16">
        <w:rPr>
          <w:sz w:val="20"/>
        </w:rPr>
        <w:t>Pour participer à la formation, le candidat prend contact avec</w:t>
      </w:r>
      <w:r>
        <w:rPr>
          <w:sz w:val="20"/>
        </w:rPr>
        <w:t xml:space="preserve"> une des deux </w:t>
      </w:r>
      <w:r w:rsidRPr="00404A16">
        <w:rPr>
          <w:sz w:val="20"/>
        </w:rPr>
        <w:t>coordinatrice</w:t>
      </w:r>
      <w:r>
        <w:rPr>
          <w:sz w:val="20"/>
        </w:rPr>
        <w:t>s</w:t>
      </w:r>
      <w:r w:rsidRPr="00404A16">
        <w:rPr>
          <w:sz w:val="20"/>
        </w:rPr>
        <w:t xml:space="preserve"> de la formation</w:t>
      </w:r>
      <w:r w:rsidR="0038732E">
        <w:rPr>
          <w:sz w:val="20"/>
        </w:rPr>
        <w:t xml:space="preserve"> pour un premier entretien</w:t>
      </w:r>
      <w:r w:rsidR="001044BF">
        <w:rPr>
          <w:sz w:val="20"/>
        </w:rPr>
        <w:t xml:space="preserve"> (voir la liste des formateurs)</w:t>
      </w:r>
      <w:r w:rsidR="0038732E">
        <w:rPr>
          <w:sz w:val="20"/>
        </w:rPr>
        <w:t xml:space="preserve">. </w:t>
      </w:r>
      <w:r>
        <w:rPr>
          <w:sz w:val="20"/>
        </w:rPr>
        <w:t>Cette dernière lui indique les formateurs avec lesquels</w:t>
      </w:r>
      <w:r w:rsidRPr="00404A16">
        <w:rPr>
          <w:sz w:val="20"/>
        </w:rPr>
        <w:t xml:space="preserve"> il aura le</w:t>
      </w:r>
      <w:r>
        <w:rPr>
          <w:sz w:val="20"/>
        </w:rPr>
        <w:t>s</w:t>
      </w:r>
      <w:r w:rsidRPr="00404A16">
        <w:rPr>
          <w:sz w:val="20"/>
        </w:rPr>
        <w:t xml:space="preserve"> </w:t>
      </w:r>
      <w:r>
        <w:rPr>
          <w:sz w:val="20"/>
        </w:rPr>
        <w:t>deux entretiens</w:t>
      </w:r>
      <w:r w:rsidRPr="00404A16">
        <w:rPr>
          <w:sz w:val="20"/>
        </w:rPr>
        <w:t>. Ce n’est qu’au terme de ces deux entretiens préliminaires que sa candidature pourra être acceptée.</w:t>
      </w:r>
    </w:p>
    <w:p w14:paraId="3C728249" w14:textId="77777777" w:rsidR="00D511B1" w:rsidRDefault="00D511B1" w:rsidP="00D511B1">
      <w:pPr>
        <w:pStyle w:val="Corpsdetexte2"/>
        <w:ind w:firstLine="708"/>
        <w:jc w:val="both"/>
        <w:rPr>
          <w:sz w:val="20"/>
        </w:rPr>
      </w:pPr>
      <w:r w:rsidRPr="00404A16">
        <w:rPr>
          <w:sz w:val="20"/>
        </w:rPr>
        <w:t>Ces entretiens sont destinés à évaluer l’adéquation de la demande du candidat et l’intérêt que cette formation peut avoir pour lui.</w:t>
      </w:r>
    </w:p>
    <w:p w14:paraId="0FFD0470" w14:textId="77777777" w:rsidR="00D511B1" w:rsidRDefault="00D511B1" w:rsidP="00D511B1">
      <w:pPr>
        <w:pStyle w:val="Corpsdetexte2"/>
        <w:ind w:firstLine="708"/>
        <w:jc w:val="both"/>
        <w:rPr>
          <w:sz w:val="19"/>
          <w:szCs w:val="19"/>
        </w:rPr>
      </w:pPr>
    </w:p>
    <w:p w14:paraId="789FEEF6" w14:textId="3BC8B027" w:rsidR="00D511B1" w:rsidRPr="008F5A79" w:rsidRDefault="00D511B1" w:rsidP="00D511B1">
      <w:pPr>
        <w:pStyle w:val="Corpsdetexte2"/>
        <w:ind w:firstLine="708"/>
        <w:jc w:val="both"/>
        <w:rPr>
          <w:sz w:val="20"/>
        </w:rPr>
      </w:pPr>
      <w:r w:rsidRPr="008F5A79">
        <w:rPr>
          <w:sz w:val="20"/>
        </w:rPr>
        <w:t xml:space="preserve">Cette formation ne remplace pas un travail thérapeutique personnel qui reste </w:t>
      </w:r>
      <w:r w:rsidR="00F15D84" w:rsidRPr="008F5A79">
        <w:rPr>
          <w:sz w:val="20"/>
        </w:rPr>
        <w:t>essentiel</w:t>
      </w:r>
      <w:r w:rsidR="0031591A" w:rsidRPr="008F5A79">
        <w:rPr>
          <w:sz w:val="20"/>
        </w:rPr>
        <w:t>.</w:t>
      </w:r>
    </w:p>
    <w:p w14:paraId="2A9F4F00" w14:textId="77777777" w:rsidR="00D511B1" w:rsidRPr="00404A16" w:rsidRDefault="00D511B1" w:rsidP="00D511B1">
      <w:pPr>
        <w:pStyle w:val="Corpsdetexte2"/>
        <w:jc w:val="center"/>
        <w:rPr>
          <w:b/>
          <w:color w:val="0000FF"/>
          <w:sz w:val="22"/>
          <w:szCs w:val="22"/>
          <w:u w:val="single"/>
        </w:rPr>
      </w:pPr>
      <w:r w:rsidRPr="00404A16">
        <w:rPr>
          <w:b/>
          <w:color w:val="0000FF"/>
          <w:sz w:val="22"/>
          <w:szCs w:val="22"/>
          <w:u w:val="single"/>
        </w:rPr>
        <w:t>PRIX DE LA FORMATION</w:t>
      </w:r>
    </w:p>
    <w:p w14:paraId="3CA681C0" w14:textId="77777777" w:rsidR="00D511B1" w:rsidRPr="00ED23DF" w:rsidRDefault="00D511B1" w:rsidP="00D511B1">
      <w:pPr>
        <w:pStyle w:val="Corpsdetexte2"/>
        <w:rPr>
          <w:sz w:val="18"/>
          <w:szCs w:val="18"/>
        </w:rPr>
      </w:pPr>
    </w:p>
    <w:p w14:paraId="5ACC78EB" w14:textId="4973B4D7" w:rsidR="00D511B1" w:rsidRPr="00404A16" w:rsidRDefault="00D511B1" w:rsidP="00D511B1">
      <w:pPr>
        <w:pStyle w:val="Corpsdetexte2"/>
        <w:jc w:val="both"/>
        <w:rPr>
          <w:sz w:val="20"/>
        </w:rPr>
      </w:pPr>
      <w:r w:rsidRPr="00404A16">
        <w:rPr>
          <w:sz w:val="20"/>
          <w:u w:val="single"/>
        </w:rPr>
        <w:t>Entretiens préliminaires</w:t>
      </w:r>
      <w:r w:rsidR="0031591A">
        <w:rPr>
          <w:sz w:val="20"/>
        </w:rPr>
        <w:t> : 60</w:t>
      </w:r>
      <w:r w:rsidR="0031591A" w:rsidRPr="0031591A">
        <w:rPr>
          <w:sz w:val="20"/>
        </w:rPr>
        <w:t>€</w:t>
      </w:r>
      <w:r w:rsidR="0031591A">
        <w:rPr>
          <w:sz w:val="20"/>
        </w:rPr>
        <w:t>/entretien soit 120</w:t>
      </w:r>
      <w:r w:rsidR="0031591A" w:rsidRPr="0031591A">
        <w:rPr>
          <w:sz w:val="20"/>
        </w:rPr>
        <w:t>€</w:t>
      </w:r>
      <w:r w:rsidRPr="00404A16">
        <w:rPr>
          <w:sz w:val="20"/>
        </w:rPr>
        <w:t xml:space="preserve"> à verser avant le premier entretien au compte suivant : BCEELULL : LU</w:t>
      </w:r>
      <w:r>
        <w:rPr>
          <w:sz w:val="20"/>
        </w:rPr>
        <w:t>72 0019 4755 7598 2000</w:t>
      </w:r>
      <w:r w:rsidRPr="00404A16">
        <w:rPr>
          <w:sz w:val="20"/>
        </w:rPr>
        <w:t>.</w:t>
      </w:r>
    </w:p>
    <w:p w14:paraId="7147A4DD" w14:textId="77777777" w:rsidR="00D511B1" w:rsidRPr="00404A16" w:rsidRDefault="00D511B1" w:rsidP="00D511B1">
      <w:pPr>
        <w:pStyle w:val="Corpsdetexte2"/>
        <w:jc w:val="both"/>
        <w:rPr>
          <w:sz w:val="20"/>
          <w:u w:val="single"/>
        </w:rPr>
      </w:pPr>
    </w:p>
    <w:p w14:paraId="648C95CA" w14:textId="23B7EECF" w:rsidR="00D511B1" w:rsidRPr="00404A16" w:rsidRDefault="00D511B1" w:rsidP="00D511B1">
      <w:pPr>
        <w:pStyle w:val="Corpsdetexte2"/>
        <w:jc w:val="both"/>
        <w:rPr>
          <w:sz w:val="20"/>
        </w:rPr>
      </w:pPr>
      <w:r w:rsidRPr="00404A16">
        <w:rPr>
          <w:sz w:val="20"/>
          <w:u w:val="single"/>
        </w:rPr>
        <w:t>Coût de la formation</w:t>
      </w:r>
      <w:r w:rsidRPr="00404A16">
        <w:rPr>
          <w:sz w:val="20"/>
        </w:rPr>
        <w:t> : - 1.</w:t>
      </w:r>
      <w:r>
        <w:rPr>
          <w:sz w:val="20"/>
        </w:rPr>
        <w:t>8</w:t>
      </w:r>
      <w:r w:rsidRPr="00404A16">
        <w:rPr>
          <w:sz w:val="20"/>
        </w:rPr>
        <w:t>00</w:t>
      </w:r>
      <w:r w:rsidR="0031591A" w:rsidRPr="0031591A">
        <w:rPr>
          <w:sz w:val="20"/>
        </w:rPr>
        <w:t>€</w:t>
      </w:r>
      <w:r w:rsidRPr="00404A16">
        <w:rPr>
          <w:sz w:val="20"/>
        </w:rPr>
        <w:t xml:space="preserve"> par année</w:t>
      </w:r>
    </w:p>
    <w:p w14:paraId="005B489E" w14:textId="2D803AD3" w:rsidR="00D511B1" w:rsidRPr="00404A16" w:rsidRDefault="00D511B1" w:rsidP="00D511B1">
      <w:pPr>
        <w:pStyle w:val="Corpsdetexte2"/>
        <w:rPr>
          <w:sz w:val="20"/>
        </w:rPr>
      </w:pPr>
      <w:r w:rsidRPr="00404A16">
        <w:rPr>
          <w:sz w:val="20"/>
        </w:rPr>
        <w:t xml:space="preserve">                                    - </w:t>
      </w:r>
      <w:r>
        <w:rPr>
          <w:sz w:val="20"/>
        </w:rPr>
        <w:t xml:space="preserve">  600</w:t>
      </w:r>
      <w:r w:rsidR="0031591A" w:rsidRPr="0031591A">
        <w:rPr>
          <w:sz w:val="20"/>
        </w:rPr>
        <w:t>€</w:t>
      </w:r>
      <w:r w:rsidR="0031591A">
        <w:rPr>
          <w:sz w:val="20"/>
        </w:rPr>
        <w:t xml:space="preserve"> </w:t>
      </w:r>
      <w:r w:rsidRPr="00404A16">
        <w:rPr>
          <w:sz w:val="20"/>
        </w:rPr>
        <w:t xml:space="preserve">par trimestre pour les supervisions individuelles. </w:t>
      </w:r>
    </w:p>
    <w:p w14:paraId="48FD8DE5" w14:textId="77777777" w:rsidR="00D511B1" w:rsidRPr="00404A16" w:rsidRDefault="00D511B1" w:rsidP="00D511B1">
      <w:pPr>
        <w:pStyle w:val="Corpsdetexte2"/>
        <w:ind w:firstLine="708"/>
        <w:rPr>
          <w:sz w:val="22"/>
          <w:szCs w:val="22"/>
        </w:rPr>
      </w:pPr>
      <w:r>
        <w:rPr>
          <w:sz w:val="20"/>
        </w:rPr>
        <w:t>Les prix seront</w:t>
      </w:r>
      <w:r w:rsidRPr="00404A16">
        <w:rPr>
          <w:sz w:val="20"/>
        </w:rPr>
        <w:t xml:space="preserve"> adaptés à l’évolution du coût de l’index. Des paiements échelonnés peuvent être accordés selon la situation de chaque candidat</w:t>
      </w:r>
      <w:r w:rsidRPr="00404A16">
        <w:rPr>
          <w:sz w:val="22"/>
          <w:szCs w:val="22"/>
        </w:rPr>
        <w:t>.</w:t>
      </w:r>
    </w:p>
    <w:p w14:paraId="42396262" w14:textId="77777777" w:rsidR="00D511B1" w:rsidRPr="00ED23DF" w:rsidRDefault="00D511B1" w:rsidP="00D511B1">
      <w:pPr>
        <w:pStyle w:val="Corpsdetexte2"/>
        <w:rPr>
          <w:sz w:val="18"/>
          <w:szCs w:val="18"/>
        </w:rPr>
      </w:pPr>
    </w:p>
    <w:p w14:paraId="2E8029D0" w14:textId="77777777" w:rsidR="00D511B1" w:rsidRPr="00404A16" w:rsidRDefault="00D511B1" w:rsidP="00D511B1">
      <w:pPr>
        <w:pStyle w:val="Corpsdetexte2"/>
        <w:jc w:val="center"/>
        <w:rPr>
          <w:b/>
          <w:color w:val="0000FF"/>
          <w:sz w:val="22"/>
          <w:szCs w:val="22"/>
          <w:u w:val="single"/>
        </w:rPr>
      </w:pPr>
      <w:r w:rsidRPr="00404A16">
        <w:rPr>
          <w:b/>
          <w:color w:val="0000FF"/>
          <w:sz w:val="22"/>
          <w:szCs w:val="22"/>
          <w:u w:val="single"/>
        </w:rPr>
        <w:t>LIEUX ET DATES DE LA FORMATION</w:t>
      </w:r>
    </w:p>
    <w:p w14:paraId="05D0CCBC" w14:textId="77777777" w:rsidR="00D511B1" w:rsidRDefault="00D511B1" w:rsidP="00D511B1">
      <w:pPr>
        <w:pStyle w:val="Corpsdetexte2"/>
        <w:jc w:val="both"/>
        <w:rPr>
          <w:sz w:val="18"/>
          <w:szCs w:val="18"/>
        </w:rPr>
      </w:pPr>
      <w:r w:rsidRPr="00ED23DF">
        <w:rPr>
          <w:sz w:val="18"/>
          <w:szCs w:val="18"/>
        </w:rPr>
        <w:t xml:space="preserve">       </w:t>
      </w:r>
    </w:p>
    <w:p w14:paraId="364AF64E" w14:textId="77777777" w:rsidR="00D511B1" w:rsidRDefault="00D511B1" w:rsidP="00D511B1">
      <w:pPr>
        <w:pStyle w:val="Corpsdetexte2"/>
        <w:ind w:firstLine="708"/>
        <w:jc w:val="both"/>
        <w:rPr>
          <w:sz w:val="20"/>
        </w:rPr>
      </w:pPr>
      <w:r w:rsidRPr="00404A16">
        <w:rPr>
          <w:sz w:val="20"/>
        </w:rPr>
        <w:t xml:space="preserve">Les WE de formation se déroulent au Grand-Duché de Luxembourg à Luxembourg-ville (sous réserves de modifications). La formation débute en </w:t>
      </w:r>
      <w:r>
        <w:rPr>
          <w:sz w:val="20"/>
        </w:rPr>
        <w:t>janvier 2019</w:t>
      </w:r>
      <w:r w:rsidRPr="00404A16">
        <w:rPr>
          <w:sz w:val="20"/>
        </w:rPr>
        <w:t xml:space="preserve">. </w:t>
      </w:r>
    </w:p>
    <w:p w14:paraId="74D7D60A" w14:textId="77777777" w:rsidR="00D511B1" w:rsidRPr="00404A16" w:rsidRDefault="00D511B1" w:rsidP="00D511B1">
      <w:pPr>
        <w:pStyle w:val="Corpsdetexte2"/>
        <w:jc w:val="center"/>
        <w:rPr>
          <w:b/>
          <w:i/>
          <w:color w:val="0000FF"/>
          <w:sz w:val="22"/>
          <w:szCs w:val="22"/>
          <w:u w:val="single"/>
        </w:rPr>
      </w:pPr>
      <w:r w:rsidRPr="00404A16">
        <w:rPr>
          <w:b/>
          <w:i/>
          <w:color w:val="0000FF"/>
          <w:sz w:val="22"/>
          <w:szCs w:val="22"/>
          <w:u w:val="single"/>
        </w:rPr>
        <w:t>FORMATEURS</w:t>
      </w:r>
      <w:r>
        <w:rPr>
          <w:b/>
          <w:i/>
          <w:color w:val="0000FF"/>
          <w:sz w:val="22"/>
          <w:szCs w:val="22"/>
          <w:u w:val="single"/>
        </w:rPr>
        <w:t xml:space="preserve"> </w:t>
      </w:r>
    </w:p>
    <w:p w14:paraId="173B3752" w14:textId="77777777" w:rsidR="00D511B1" w:rsidRPr="008A1EAE" w:rsidRDefault="00D511B1" w:rsidP="00D511B1">
      <w:pPr>
        <w:pStyle w:val="Corpsdetexte2"/>
        <w:jc w:val="both"/>
        <w:rPr>
          <w:rFonts w:ascii="Times New Roman" w:hAnsi="Times New Roman"/>
          <w:i/>
          <w:sz w:val="18"/>
          <w:szCs w:val="18"/>
        </w:rPr>
      </w:pPr>
    </w:p>
    <w:p w14:paraId="55C5F7AA" w14:textId="77777777" w:rsidR="00D511B1" w:rsidRPr="0083220C" w:rsidRDefault="00D511B1" w:rsidP="00D511B1">
      <w:pPr>
        <w:pStyle w:val="Corpsdetexte2"/>
        <w:jc w:val="center"/>
        <w:rPr>
          <w:rFonts w:cs="Arial"/>
          <w:sz w:val="18"/>
          <w:szCs w:val="18"/>
        </w:rPr>
      </w:pPr>
      <w:r w:rsidRPr="0083220C">
        <w:rPr>
          <w:rFonts w:cs="Arial"/>
          <w:sz w:val="18"/>
          <w:szCs w:val="18"/>
        </w:rPr>
        <w:t>Dr C. DE BUCK à Bruxelles (B) ; Tél.0032 (0)23450058</w:t>
      </w:r>
    </w:p>
    <w:p w14:paraId="26BB1B69" w14:textId="77777777" w:rsidR="00D511B1" w:rsidRPr="0083220C" w:rsidRDefault="00D511B1" w:rsidP="00D511B1">
      <w:pPr>
        <w:pStyle w:val="Corpsdetexte2"/>
        <w:jc w:val="center"/>
        <w:rPr>
          <w:rFonts w:cs="Arial"/>
          <w:sz w:val="18"/>
          <w:szCs w:val="18"/>
        </w:rPr>
      </w:pPr>
      <w:r w:rsidRPr="0083220C">
        <w:rPr>
          <w:rFonts w:cs="Arial"/>
          <w:sz w:val="18"/>
          <w:szCs w:val="18"/>
        </w:rPr>
        <w:t>Dr C. DE VRIENDT-GOLDMAN à Bruxelles (B) ; Tél.0032 (0)23452873</w:t>
      </w:r>
    </w:p>
    <w:p w14:paraId="73175F23" w14:textId="77777777" w:rsidR="00D511B1" w:rsidRPr="0083220C" w:rsidRDefault="00D511B1" w:rsidP="00D511B1">
      <w:pPr>
        <w:pStyle w:val="Corpsdetexte2"/>
        <w:jc w:val="center"/>
        <w:rPr>
          <w:rFonts w:cs="Arial"/>
          <w:sz w:val="18"/>
          <w:szCs w:val="18"/>
        </w:rPr>
      </w:pPr>
      <w:r w:rsidRPr="0083220C">
        <w:rPr>
          <w:rFonts w:cs="Arial"/>
          <w:sz w:val="18"/>
          <w:szCs w:val="18"/>
        </w:rPr>
        <w:t>Dr M.P. DURIEUX à Waterloo (B) ; Tél.0032 (0)23512630</w:t>
      </w:r>
    </w:p>
    <w:p w14:paraId="62A9B34E" w14:textId="77777777" w:rsidR="00D511B1" w:rsidRPr="0083220C" w:rsidRDefault="00D511B1" w:rsidP="00D511B1">
      <w:pPr>
        <w:pStyle w:val="Corpsdetexte2"/>
        <w:jc w:val="center"/>
        <w:rPr>
          <w:rFonts w:cs="Arial"/>
          <w:sz w:val="18"/>
          <w:szCs w:val="18"/>
        </w:rPr>
      </w:pPr>
      <w:r w:rsidRPr="0083220C">
        <w:rPr>
          <w:rFonts w:cs="Arial"/>
          <w:sz w:val="18"/>
          <w:szCs w:val="18"/>
        </w:rPr>
        <w:t>Mme A. ENGLERT à Bruxelles (B) ; Tél.0032 (0)26751714 (coordinatrice)</w:t>
      </w:r>
    </w:p>
    <w:p w14:paraId="23509F43" w14:textId="77777777" w:rsidR="00D511B1" w:rsidRPr="0083220C" w:rsidRDefault="00D511B1" w:rsidP="00D511B1">
      <w:pPr>
        <w:pStyle w:val="Corpsdetexte2"/>
        <w:jc w:val="center"/>
        <w:rPr>
          <w:rFonts w:cs="Arial"/>
          <w:sz w:val="18"/>
          <w:szCs w:val="18"/>
        </w:rPr>
      </w:pPr>
      <w:r w:rsidRPr="0083220C">
        <w:rPr>
          <w:rFonts w:cs="Arial"/>
          <w:sz w:val="18"/>
          <w:szCs w:val="18"/>
        </w:rPr>
        <w:t>(email : anne.englert0@gmail.com)</w:t>
      </w:r>
    </w:p>
    <w:p w14:paraId="66FAA4B4" w14:textId="77777777" w:rsidR="00D511B1" w:rsidRPr="0083220C" w:rsidRDefault="00D511B1" w:rsidP="00D511B1">
      <w:pPr>
        <w:pStyle w:val="Corpsdetexte2"/>
        <w:jc w:val="center"/>
        <w:rPr>
          <w:rFonts w:cs="Arial"/>
          <w:sz w:val="18"/>
          <w:szCs w:val="18"/>
          <w:lang w:val="de-DE"/>
        </w:rPr>
      </w:pPr>
      <w:r w:rsidRPr="0083220C">
        <w:rPr>
          <w:rFonts w:cs="Arial"/>
          <w:sz w:val="18"/>
          <w:szCs w:val="18"/>
          <w:lang w:val="de-DE"/>
        </w:rPr>
        <w:t xml:space="preserve">Dr C. FRISCH-DESMAREZ à Luxembourg (L) ; Tél.00352621280329 (coordinatrice) </w:t>
      </w:r>
    </w:p>
    <w:p w14:paraId="388D85A7" w14:textId="77777777" w:rsidR="00D511B1" w:rsidRPr="0083220C" w:rsidRDefault="00D511B1" w:rsidP="00D511B1">
      <w:pPr>
        <w:pStyle w:val="Corpsdetexte2"/>
        <w:jc w:val="center"/>
        <w:rPr>
          <w:rFonts w:cs="Arial"/>
          <w:sz w:val="18"/>
          <w:szCs w:val="18"/>
          <w:lang w:val="de-DE"/>
        </w:rPr>
      </w:pPr>
      <w:r w:rsidRPr="0083220C">
        <w:rPr>
          <w:rFonts w:cs="Arial"/>
          <w:sz w:val="18"/>
          <w:szCs w:val="18"/>
          <w:lang w:val="de-DE"/>
        </w:rPr>
        <w:t xml:space="preserve"> (email : c.frischdesmarez@gmail.com)</w:t>
      </w:r>
    </w:p>
    <w:p w14:paraId="284D1F9A" w14:textId="3CD12256" w:rsidR="00D511B1" w:rsidRPr="0083220C" w:rsidRDefault="00734D05" w:rsidP="00734D05">
      <w:pPr>
        <w:ind w:left="708"/>
        <w:rPr>
          <w:rFonts w:cs="Arial"/>
          <w:sz w:val="18"/>
          <w:szCs w:val="18"/>
        </w:rPr>
      </w:pPr>
      <w:r w:rsidRPr="0083220C">
        <w:rPr>
          <w:rFonts w:cs="Arial"/>
          <w:sz w:val="18"/>
          <w:szCs w:val="18"/>
        </w:rPr>
        <w:t xml:space="preserve">  </w:t>
      </w:r>
      <w:r w:rsidR="00D511B1" w:rsidRPr="0083220C">
        <w:rPr>
          <w:rFonts w:cs="Arial"/>
          <w:sz w:val="18"/>
          <w:szCs w:val="18"/>
        </w:rPr>
        <w:t>Dr D. H</w:t>
      </w:r>
      <w:r w:rsidR="00BC1C28" w:rsidRPr="0083220C">
        <w:rPr>
          <w:rFonts w:cs="Arial"/>
          <w:sz w:val="18"/>
          <w:szCs w:val="18"/>
        </w:rPr>
        <w:t xml:space="preserve">IRSCH à Bruxelles (B) ; Tél : </w:t>
      </w:r>
      <w:r w:rsidR="00D511B1" w:rsidRPr="0083220C">
        <w:rPr>
          <w:rFonts w:cs="Arial"/>
          <w:sz w:val="18"/>
          <w:szCs w:val="18"/>
        </w:rPr>
        <w:t xml:space="preserve"> </w:t>
      </w:r>
      <w:r w:rsidRPr="0083220C">
        <w:rPr>
          <w:rFonts w:ascii="ArialMT" w:hAnsi="ArialMT" w:cs="ArialMT"/>
          <w:color w:val="000000"/>
          <w:sz w:val="18"/>
          <w:szCs w:val="18"/>
        </w:rPr>
        <w:t>0032.</w:t>
      </w:r>
      <w:r w:rsidR="00BC1C28" w:rsidRPr="0083220C">
        <w:rPr>
          <w:rFonts w:ascii="ArialMT" w:hAnsi="ArialMT" w:cs="ArialMT"/>
          <w:color w:val="000000"/>
          <w:sz w:val="18"/>
          <w:szCs w:val="18"/>
        </w:rPr>
        <w:t>(0)478321</w:t>
      </w:r>
      <w:r w:rsidR="00FF49A4" w:rsidRPr="0083220C">
        <w:rPr>
          <w:rFonts w:ascii="ArialMT" w:hAnsi="ArialMT" w:cs="ArialMT"/>
          <w:color w:val="000000"/>
          <w:sz w:val="18"/>
          <w:szCs w:val="18"/>
        </w:rPr>
        <w:t>008</w:t>
      </w:r>
    </w:p>
    <w:p w14:paraId="31C218CF" w14:textId="77777777" w:rsidR="00D511B1" w:rsidRPr="0083220C" w:rsidRDefault="00D511B1" w:rsidP="00D511B1">
      <w:pPr>
        <w:pStyle w:val="Corpsdetexte2"/>
        <w:jc w:val="center"/>
        <w:rPr>
          <w:rFonts w:cs="Arial"/>
          <w:sz w:val="18"/>
          <w:szCs w:val="18"/>
        </w:rPr>
      </w:pPr>
      <w:r w:rsidRPr="0083220C">
        <w:rPr>
          <w:rFonts w:cs="Arial"/>
          <w:sz w:val="18"/>
          <w:szCs w:val="18"/>
        </w:rPr>
        <w:t>Mme J.HULLEBROECK à Bouillon (B) ; Tél.0032 (0)496238461</w:t>
      </w:r>
    </w:p>
    <w:p w14:paraId="7E3E8A12" w14:textId="77777777" w:rsidR="00D511B1" w:rsidRPr="0083220C" w:rsidRDefault="00D511B1" w:rsidP="00D511B1">
      <w:pPr>
        <w:pStyle w:val="Corpsdetexte2"/>
        <w:jc w:val="center"/>
        <w:rPr>
          <w:rFonts w:cs="Arial"/>
          <w:sz w:val="18"/>
          <w:szCs w:val="18"/>
        </w:rPr>
      </w:pPr>
      <w:r w:rsidRPr="0083220C">
        <w:rPr>
          <w:rFonts w:cs="Arial"/>
          <w:sz w:val="18"/>
          <w:szCs w:val="18"/>
        </w:rPr>
        <w:t>Mme Th. SPADOTTO à Bruxelles (B) ; Tél. 0032 (0)26484889</w:t>
      </w:r>
    </w:p>
    <w:p w14:paraId="4043E2AE" w14:textId="77777777" w:rsidR="00D511B1" w:rsidRPr="0083220C" w:rsidRDefault="00D511B1" w:rsidP="00D511B1">
      <w:pPr>
        <w:pStyle w:val="Corpsdetexte2"/>
        <w:jc w:val="center"/>
        <w:rPr>
          <w:rFonts w:cs="Arial"/>
          <w:sz w:val="18"/>
          <w:szCs w:val="18"/>
        </w:rPr>
      </w:pPr>
      <w:r w:rsidRPr="0083220C">
        <w:rPr>
          <w:rFonts w:cs="Arial"/>
          <w:sz w:val="18"/>
          <w:szCs w:val="18"/>
        </w:rPr>
        <w:t xml:space="preserve">Mme S. STARCK à St-Avold et Metz (F) ; Tél. 0033 (0)678 59 92 95 </w:t>
      </w:r>
    </w:p>
    <w:p w14:paraId="075BF6B8" w14:textId="77777777" w:rsidR="00D511B1" w:rsidRPr="00404A16" w:rsidRDefault="00D511B1" w:rsidP="00D511B1">
      <w:pPr>
        <w:pStyle w:val="Corpsdetexte2"/>
        <w:jc w:val="center"/>
        <w:rPr>
          <w:rFonts w:cs="Arial"/>
          <w:sz w:val="20"/>
        </w:rPr>
      </w:pPr>
    </w:p>
    <w:p w14:paraId="6E14AB96" w14:textId="77777777" w:rsidR="00D511B1" w:rsidRDefault="00D511B1" w:rsidP="00D511B1">
      <w:pPr>
        <w:jc w:val="center"/>
        <w:rPr>
          <w:rFonts w:ascii="Arial" w:hAnsi="Arial" w:cs="Arial"/>
          <w:b/>
          <w:color w:val="0000FF"/>
          <w:sz w:val="22"/>
          <w:szCs w:val="22"/>
          <w:u w:val="single"/>
        </w:rPr>
      </w:pPr>
      <w:r w:rsidRPr="004441F9">
        <w:rPr>
          <w:rFonts w:ascii="Arial" w:hAnsi="Arial" w:cs="Arial"/>
          <w:b/>
          <w:color w:val="0000FF"/>
          <w:sz w:val="22"/>
          <w:szCs w:val="22"/>
          <w:u w:val="single"/>
        </w:rPr>
        <w:t>ET AVEC LA PARTICIPATION DE</w:t>
      </w:r>
    </w:p>
    <w:p w14:paraId="2A0782EB" w14:textId="77777777" w:rsidR="00D511B1" w:rsidRPr="004441F9" w:rsidRDefault="00D511B1" w:rsidP="00D511B1">
      <w:pPr>
        <w:jc w:val="center"/>
        <w:rPr>
          <w:rFonts w:ascii="Arial" w:hAnsi="Arial" w:cs="Arial"/>
          <w:b/>
          <w:sz w:val="22"/>
          <w:szCs w:val="22"/>
        </w:rPr>
      </w:pPr>
    </w:p>
    <w:p w14:paraId="7D363AB9" w14:textId="77777777" w:rsidR="00D511B1" w:rsidRPr="0083220C" w:rsidRDefault="00D511B1" w:rsidP="00D511B1">
      <w:pPr>
        <w:pStyle w:val="Corpsdetexte2"/>
        <w:jc w:val="center"/>
        <w:rPr>
          <w:rFonts w:cs="Arial"/>
          <w:sz w:val="18"/>
          <w:szCs w:val="18"/>
        </w:rPr>
      </w:pPr>
      <w:r w:rsidRPr="0083220C">
        <w:rPr>
          <w:rFonts w:cs="Arial"/>
          <w:sz w:val="18"/>
          <w:szCs w:val="18"/>
        </w:rPr>
        <w:t>Mme M.F. DISPAUX à Rixensart (B) ; Tél.0032 (0)26533494</w:t>
      </w:r>
    </w:p>
    <w:p w14:paraId="2477C4BE" w14:textId="77777777" w:rsidR="00D511B1" w:rsidRPr="0083220C" w:rsidRDefault="00D511B1" w:rsidP="00D511B1">
      <w:pPr>
        <w:pStyle w:val="Corpsdetexte2"/>
        <w:jc w:val="center"/>
        <w:rPr>
          <w:rFonts w:cs="Arial"/>
          <w:sz w:val="18"/>
          <w:szCs w:val="18"/>
        </w:rPr>
      </w:pPr>
      <w:r w:rsidRPr="0083220C">
        <w:rPr>
          <w:rFonts w:cs="Arial"/>
          <w:sz w:val="18"/>
          <w:szCs w:val="18"/>
        </w:rPr>
        <w:t>Dr A.LECOQ à Liège (B) ; Tél. 0032 (0)42523043</w:t>
      </w:r>
    </w:p>
    <w:p w14:paraId="21C3787A" w14:textId="77777777" w:rsidR="00D511B1" w:rsidRPr="0083220C" w:rsidRDefault="00D511B1" w:rsidP="00D511B1">
      <w:pPr>
        <w:pStyle w:val="Corpsdetexte2"/>
        <w:jc w:val="center"/>
        <w:rPr>
          <w:rFonts w:cs="Arial"/>
          <w:sz w:val="18"/>
          <w:szCs w:val="18"/>
        </w:rPr>
      </w:pPr>
      <w:r w:rsidRPr="0083220C">
        <w:rPr>
          <w:rFonts w:cs="Arial"/>
          <w:sz w:val="18"/>
          <w:szCs w:val="18"/>
        </w:rPr>
        <w:t>Mme N. MINAZIO à Bruxelles (B) ; Tél. 0032 (0)23755131</w:t>
      </w:r>
    </w:p>
    <w:p w14:paraId="62F1B6C9" w14:textId="77777777" w:rsidR="00D511B1" w:rsidRPr="0083220C" w:rsidRDefault="00D511B1" w:rsidP="00D511B1">
      <w:pPr>
        <w:pStyle w:val="Corpsdetexte2"/>
        <w:jc w:val="center"/>
        <w:rPr>
          <w:rFonts w:cs="Arial"/>
          <w:sz w:val="18"/>
          <w:szCs w:val="18"/>
        </w:rPr>
      </w:pPr>
      <w:r w:rsidRPr="0083220C">
        <w:rPr>
          <w:rFonts w:cs="Arial"/>
          <w:sz w:val="18"/>
          <w:szCs w:val="18"/>
        </w:rPr>
        <w:t>Mme M.C. ROSE à Nancy (F) ; Tél. 0033 (0)645 46 39 33</w:t>
      </w:r>
    </w:p>
    <w:p w14:paraId="6DFE2E62" w14:textId="77777777" w:rsidR="00D511B1" w:rsidRPr="0083220C" w:rsidRDefault="00D511B1" w:rsidP="00D511B1">
      <w:pPr>
        <w:pStyle w:val="Corpsdetexte2"/>
        <w:jc w:val="center"/>
        <w:rPr>
          <w:rFonts w:cs="Arial"/>
          <w:sz w:val="18"/>
          <w:szCs w:val="18"/>
        </w:rPr>
      </w:pPr>
      <w:r w:rsidRPr="0083220C">
        <w:rPr>
          <w:rFonts w:cs="Arial"/>
          <w:sz w:val="18"/>
          <w:szCs w:val="18"/>
        </w:rPr>
        <w:t>Mr J.P. VIDIT à Metz (F) ; Tél. 0033 (0)387331232</w:t>
      </w:r>
    </w:p>
    <w:p w14:paraId="4B465EFC" w14:textId="77777777" w:rsidR="00D511B1" w:rsidRPr="004441F9" w:rsidRDefault="00D511B1" w:rsidP="00D511B1">
      <w:pPr>
        <w:pStyle w:val="Corpsdetexte2"/>
        <w:jc w:val="center"/>
        <w:rPr>
          <w:rFonts w:cs="Arial"/>
          <w:sz w:val="18"/>
          <w:szCs w:val="18"/>
        </w:rPr>
      </w:pPr>
    </w:p>
    <w:p w14:paraId="4E0F02E7" w14:textId="77777777" w:rsidR="00C84262" w:rsidRDefault="00C84262" w:rsidP="00D511B1">
      <w:pPr>
        <w:jc w:val="center"/>
        <w:rPr>
          <w:rFonts w:ascii="Arial" w:hAnsi="Arial" w:cs="Arial"/>
          <w:b/>
          <w:sz w:val="22"/>
          <w:szCs w:val="22"/>
        </w:rPr>
      </w:pPr>
    </w:p>
    <w:p w14:paraId="65B6CD46" w14:textId="77777777" w:rsidR="00D511B1" w:rsidRPr="00404A16" w:rsidRDefault="00D511B1" w:rsidP="00D511B1">
      <w:pPr>
        <w:jc w:val="center"/>
        <w:rPr>
          <w:rFonts w:ascii="Arial" w:hAnsi="Arial" w:cs="Arial"/>
          <w:b/>
          <w:sz w:val="22"/>
          <w:szCs w:val="22"/>
        </w:rPr>
      </w:pPr>
      <w:r w:rsidRPr="00404A16">
        <w:rPr>
          <w:rFonts w:ascii="Arial" w:hAnsi="Arial" w:cs="Arial"/>
          <w:b/>
          <w:sz w:val="22"/>
          <w:szCs w:val="22"/>
        </w:rPr>
        <w:t>G.E.R.C.P.E.A</w:t>
      </w:r>
    </w:p>
    <w:p w14:paraId="30EDED91" w14:textId="77777777" w:rsidR="00D511B1" w:rsidRPr="00404A16" w:rsidRDefault="00D511B1" w:rsidP="00D511B1">
      <w:pPr>
        <w:jc w:val="center"/>
        <w:rPr>
          <w:rFonts w:ascii="Arial" w:hAnsi="Arial" w:cs="Arial"/>
          <w:b/>
          <w:sz w:val="22"/>
          <w:szCs w:val="22"/>
        </w:rPr>
      </w:pPr>
    </w:p>
    <w:p w14:paraId="32BFA62C" w14:textId="77777777" w:rsidR="00D511B1" w:rsidRPr="00404A16" w:rsidRDefault="00D511B1" w:rsidP="00D511B1">
      <w:pPr>
        <w:jc w:val="center"/>
        <w:rPr>
          <w:rFonts w:ascii="Arial" w:hAnsi="Arial" w:cs="Arial"/>
          <w:b/>
          <w:sz w:val="22"/>
          <w:szCs w:val="22"/>
        </w:rPr>
      </w:pPr>
      <w:r w:rsidRPr="00404A16">
        <w:rPr>
          <w:rFonts w:ascii="Arial" w:hAnsi="Arial" w:cs="Arial"/>
          <w:b/>
          <w:sz w:val="22"/>
          <w:szCs w:val="22"/>
        </w:rPr>
        <w:t>Groupe d’Etude et de Recherche Clinique en Psychanalyse</w:t>
      </w:r>
    </w:p>
    <w:p w14:paraId="7D56BF4C" w14:textId="77777777" w:rsidR="00D511B1" w:rsidRPr="00404A16" w:rsidRDefault="00D511B1" w:rsidP="00D511B1">
      <w:pPr>
        <w:jc w:val="center"/>
        <w:rPr>
          <w:rFonts w:ascii="Arial" w:hAnsi="Arial" w:cs="Arial"/>
          <w:b/>
          <w:sz w:val="22"/>
          <w:szCs w:val="22"/>
        </w:rPr>
      </w:pPr>
      <w:r w:rsidRPr="00404A16">
        <w:rPr>
          <w:rFonts w:ascii="Arial" w:hAnsi="Arial" w:cs="Arial"/>
          <w:b/>
          <w:sz w:val="22"/>
          <w:szCs w:val="22"/>
        </w:rPr>
        <w:t xml:space="preserve"> de l’Enfant et de l’Adulte asbl (GERCPEA)</w:t>
      </w:r>
    </w:p>
    <w:p w14:paraId="03F5B43C" w14:textId="77777777" w:rsidR="00D511B1" w:rsidRPr="00404A16" w:rsidRDefault="00D511B1" w:rsidP="00D511B1">
      <w:pPr>
        <w:jc w:val="center"/>
        <w:rPr>
          <w:rFonts w:ascii="Arial" w:hAnsi="Arial" w:cs="Arial"/>
          <w:b/>
          <w:sz w:val="22"/>
          <w:szCs w:val="22"/>
        </w:rPr>
      </w:pPr>
    </w:p>
    <w:p w14:paraId="04100B63" w14:textId="77777777" w:rsidR="00D511B1" w:rsidRPr="00404A16" w:rsidRDefault="00D511B1" w:rsidP="00D511B1">
      <w:pPr>
        <w:jc w:val="center"/>
        <w:rPr>
          <w:rFonts w:ascii="Arial" w:hAnsi="Arial" w:cs="Arial"/>
          <w:b/>
          <w:sz w:val="22"/>
          <w:szCs w:val="22"/>
          <w:lang w:val="en-GB"/>
        </w:rPr>
      </w:pPr>
      <w:r w:rsidRPr="00404A16">
        <w:rPr>
          <w:rFonts w:ascii="Arial" w:hAnsi="Arial" w:cs="Arial"/>
          <w:b/>
          <w:sz w:val="22"/>
          <w:szCs w:val="22"/>
          <w:lang w:val="en-GB"/>
        </w:rPr>
        <w:t>------------------------------</w:t>
      </w:r>
    </w:p>
    <w:p w14:paraId="7691812B" w14:textId="77777777" w:rsidR="00D511B1" w:rsidRPr="00404A16" w:rsidRDefault="00D511B1" w:rsidP="00D511B1">
      <w:pPr>
        <w:jc w:val="center"/>
        <w:rPr>
          <w:rFonts w:ascii="Arial" w:hAnsi="Arial" w:cs="Arial"/>
          <w:b/>
          <w:sz w:val="22"/>
          <w:szCs w:val="22"/>
          <w:lang w:val="en-GB"/>
        </w:rPr>
      </w:pPr>
    </w:p>
    <w:p w14:paraId="47155544" w14:textId="77777777" w:rsidR="00D511B1" w:rsidRPr="00404A16" w:rsidRDefault="00D511B1" w:rsidP="00D511B1">
      <w:pPr>
        <w:jc w:val="center"/>
        <w:rPr>
          <w:rFonts w:ascii="Arial" w:hAnsi="Arial" w:cs="Arial"/>
          <w:b/>
          <w:sz w:val="22"/>
          <w:szCs w:val="22"/>
          <w:lang w:val="en-GB"/>
        </w:rPr>
      </w:pPr>
      <w:r>
        <w:rPr>
          <w:rFonts w:ascii="Arial" w:hAnsi="Arial" w:cs="Arial"/>
          <w:b/>
          <w:sz w:val="22"/>
          <w:szCs w:val="22"/>
          <w:lang w:val="en-GB"/>
        </w:rPr>
        <w:t>66 avenue Victor Hugo L-1750</w:t>
      </w:r>
      <w:r w:rsidRPr="00404A16">
        <w:rPr>
          <w:rFonts w:ascii="Arial" w:hAnsi="Arial" w:cs="Arial"/>
          <w:b/>
          <w:sz w:val="22"/>
          <w:szCs w:val="22"/>
          <w:lang w:val="en-GB"/>
        </w:rPr>
        <w:t xml:space="preserve"> Luxembourg</w:t>
      </w:r>
    </w:p>
    <w:p w14:paraId="1874FB48" w14:textId="77777777" w:rsidR="00D511B1" w:rsidRPr="00404A16" w:rsidRDefault="00D511B1" w:rsidP="00D511B1">
      <w:pPr>
        <w:jc w:val="center"/>
        <w:rPr>
          <w:rFonts w:ascii="Arial" w:hAnsi="Arial" w:cs="Arial"/>
          <w:b/>
          <w:sz w:val="22"/>
          <w:szCs w:val="22"/>
          <w:lang w:val="en-GB"/>
        </w:rPr>
      </w:pPr>
      <w:r w:rsidRPr="00404A16">
        <w:rPr>
          <w:rFonts w:ascii="Arial" w:hAnsi="Arial" w:cs="Arial"/>
          <w:b/>
          <w:sz w:val="22"/>
          <w:szCs w:val="22"/>
          <w:lang w:val="en-GB"/>
        </w:rPr>
        <w:t>www.GERCPEA.lu</w:t>
      </w:r>
    </w:p>
    <w:p w14:paraId="5AD8AA02" w14:textId="77777777" w:rsidR="00D511B1" w:rsidRPr="00BF7F98" w:rsidRDefault="00D511B1" w:rsidP="00D511B1">
      <w:pPr>
        <w:rPr>
          <w:sz w:val="22"/>
          <w:szCs w:val="22"/>
          <w:lang w:val="en-GB"/>
        </w:rPr>
      </w:pPr>
    </w:p>
    <w:p w14:paraId="44FEF90D" w14:textId="77777777" w:rsidR="00D511B1" w:rsidRPr="00BF7F98" w:rsidRDefault="00D511B1" w:rsidP="00D511B1">
      <w:pPr>
        <w:rPr>
          <w:sz w:val="22"/>
          <w:szCs w:val="22"/>
          <w:lang w:val="en-GB"/>
        </w:rPr>
      </w:pPr>
    </w:p>
    <w:tbl>
      <w:tblPr>
        <w:tblpPr w:leftFromText="141" w:rightFromText="141" w:vertAnchor="text" w:horzAnchor="margin" w:tblpXSpec="right"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CellMar>
          <w:left w:w="70" w:type="dxa"/>
          <w:right w:w="70" w:type="dxa"/>
        </w:tblCellMar>
        <w:tblLook w:val="0000" w:firstRow="0" w:lastRow="0" w:firstColumn="0" w:lastColumn="0" w:noHBand="0" w:noVBand="0"/>
      </w:tblPr>
      <w:tblGrid>
        <w:gridCol w:w="7120"/>
      </w:tblGrid>
      <w:tr w:rsidR="00D511B1" w14:paraId="6E4AD867" w14:textId="77777777" w:rsidTr="00EE053A">
        <w:trPr>
          <w:trHeight w:val="3970"/>
        </w:trPr>
        <w:tc>
          <w:tcPr>
            <w:tcW w:w="7120" w:type="dxa"/>
            <w:shd w:val="clear" w:color="auto" w:fill="1F3864" w:themeFill="accent1" w:themeFillShade="80"/>
          </w:tcPr>
          <w:p w14:paraId="04A537E6" w14:textId="77777777" w:rsidR="00D511B1" w:rsidRPr="00BF7F98" w:rsidRDefault="00D511B1" w:rsidP="008346B8">
            <w:pPr>
              <w:rPr>
                <w:sz w:val="22"/>
                <w:szCs w:val="22"/>
                <w:lang w:val="en-GB"/>
              </w:rPr>
            </w:pPr>
          </w:p>
          <w:p w14:paraId="515E33AB" w14:textId="77777777" w:rsidR="00D511B1" w:rsidRPr="00BF7F98" w:rsidRDefault="00D511B1" w:rsidP="008346B8">
            <w:pPr>
              <w:rPr>
                <w:sz w:val="22"/>
                <w:szCs w:val="22"/>
                <w:lang w:val="en-GB"/>
              </w:rPr>
            </w:pPr>
          </w:p>
          <w:p w14:paraId="25F0FB0B" w14:textId="77777777" w:rsidR="00D511B1" w:rsidRPr="00BF7F98" w:rsidRDefault="00D511B1" w:rsidP="008346B8">
            <w:pPr>
              <w:rPr>
                <w:sz w:val="22"/>
                <w:szCs w:val="22"/>
                <w:lang w:val="en-GB"/>
              </w:rPr>
            </w:pPr>
          </w:p>
          <w:p w14:paraId="28DB9942" w14:textId="77777777" w:rsidR="00D511B1" w:rsidRPr="00BF7F98" w:rsidRDefault="00D511B1" w:rsidP="008346B8">
            <w:pPr>
              <w:jc w:val="center"/>
              <w:rPr>
                <w:rFonts w:ascii="Arial" w:hAnsi="Arial"/>
                <w:b/>
                <w:bCs/>
                <w:sz w:val="22"/>
                <w:szCs w:val="22"/>
              </w:rPr>
            </w:pPr>
            <w:r w:rsidRPr="00BF7F98">
              <w:rPr>
                <w:rFonts w:ascii="Arial" w:hAnsi="Arial"/>
                <w:b/>
                <w:bCs/>
                <w:sz w:val="22"/>
                <w:szCs w:val="22"/>
              </w:rPr>
              <w:t>FORMATION A LA RELATION PSYCHOTHERAPEUTIQUE</w:t>
            </w:r>
          </w:p>
          <w:p w14:paraId="0B933EAA" w14:textId="77777777" w:rsidR="00D511B1" w:rsidRDefault="00D511B1" w:rsidP="008346B8">
            <w:pPr>
              <w:jc w:val="center"/>
              <w:rPr>
                <w:rFonts w:ascii="Arial" w:hAnsi="Arial"/>
                <w:b/>
                <w:bCs/>
                <w:sz w:val="22"/>
                <w:szCs w:val="22"/>
              </w:rPr>
            </w:pPr>
          </w:p>
          <w:p w14:paraId="2AD7B063" w14:textId="77777777" w:rsidR="00D511B1" w:rsidRPr="00BF7F98" w:rsidRDefault="00D511B1" w:rsidP="008346B8">
            <w:pPr>
              <w:jc w:val="center"/>
              <w:rPr>
                <w:rFonts w:ascii="Arial" w:hAnsi="Arial"/>
                <w:b/>
                <w:bCs/>
                <w:sz w:val="22"/>
                <w:szCs w:val="22"/>
              </w:rPr>
            </w:pPr>
          </w:p>
          <w:p w14:paraId="2F969B62" w14:textId="77777777" w:rsidR="00D511B1" w:rsidRPr="00BF7F98" w:rsidRDefault="00D511B1" w:rsidP="008346B8">
            <w:pPr>
              <w:jc w:val="center"/>
              <w:rPr>
                <w:rFonts w:ascii="Arial" w:hAnsi="Arial"/>
                <w:b/>
                <w:bCs/>
                <w:sz w:val="22"/>
                <w:szCs w:val="22"/>
              </w:rPr>
            </w:pPr>
            <w:r w:rsidRPr="00BF7F98">
              <w:rPr>
                <w:rFonts w:ascii="Arial" w:hAnsi="Arial"/>
                <w:b/>
                <w:bCs/>
                <w:sz w:val="22"/>
                <w:szCs w:val="22"/>
              </w:rPr>
              <w:t>ET AUX INTERVENTIONS CLINIQUES :</w:t>
            </w:r>
          </w:p>
          <w:p w14:paraId="3FD3DB23" w14:textId="77777777" w:rsidR="00D511B1" w:rsidRDefault="00D511B1" w:rsidP="008346B8">
            <w:pPr>
              <w:jc w:val="center"/>
              <w:rPr>
                <w:rFonts w:ascii="Arial" w:hAnsi="Arial"/>
                <w:b/>
                <w:bCs/>
                <w:sz w:val="22"/>
                <w:szCs w:val="22"/>
              </w:rPr>
            </w:pPr>
          </w:p>
          <w:p w14:paraId="3D8AB411" w14:textId="77777777" w:rsidR="00D511B1" w:rsidRPr="00BF7F98" w:rsidRDefault="00D511B1" w:rsidP="008346B8">
            <w:pPr>
              <w:jc w:val="center"/>
              <w:rPr>
                <w:rFonts w:ascii="Arial" w:hAnsi="Arial"/>
                <w:b/>
                <w:bCs/>
                <w:sz w:val="22"/>
                <w:szCs w:val="22"/>
              </w:rPr>
            </w:pPr>
          </w:p>
          <w:p w14:paraId="0D2ACEAA" w14:textId="77777777" w:rsidR="00D511B1" w:rsidRPr="00BF7F98" w:rsidRDefault="00D511B1" w:rsidP="008346B8">
            <w:pPr>
              <w:jc w:val="center"/>
              <w:rPr>
                <w:rFonts w:ascii="Arial" w:hAnsi="Arial"/>
                <w:b/>
                <w:bCs/>
                <w:sz w:val="22"/>
                <w:szCs w:val="22"/>
                <w:u w:val="single"/>
              </w:rPr>
            </w:pPr>
            <w:r w:rsidRPr="00BF7F98">
              <w:rPr>
                <w:rFonts w:ascii="Arial" w:hAnsi="Arial"/>
                <w:b/>
                <w:bCs/>
                <w:sz w:val="22"/>
                <w:szCs w:val="22"/>
              </w:rPr>
              <w:t>APPROCHE PSYCHANALYTIQUE</w:t>
            </w:r>
          </w:p>
          <w:p w14:paraId="3E47051B" w14:textId="77777777" w:rsidR="00D511B1" w:rsidRPr="00BF7F98" w:rsidRDefault="00D511B1" w:rsidP="008346B8">
            <w:pPr>
              <w:rPr>
                <w:rFonts w:ascii="Arial" w:hAnsi="Arial"/>
                <w:sz w:val="22"/>
                <w:szCs w:val="22"/>
                <w:u w:val="single"/>
              </w:rPr>
            </w:pPr>
          </w:p>
          <w:p w14:paraId="459BC33C" w14:textId="77777777" w:rsidR="00D511B1" w:rsidRPr="00BF7F98" w:rsidRDefault="00D511B1" w:rsidP="008346B8">
            <w:pPr>
              <w:rPr>
                <w:rFonts w:ascii="Arial" w:hAnsi="Arial"/>
                <w:sz w:val="22"/>
                <w:szCs w:val="22"/>
                <w:u w:val="single"/>
              </w:rPr>
            </w:pPr>
          </w:p>
          <w:p w14:paraId="039DBA41" w14:textId="77777777" w:rsidR="00D511B1" w:rsidRPr="00BF7F98" w:rsidRDefault="00D511B1" w:rsidP="008346B8">
            <w:pPr>
              <w:jc w:val="center"/>
              <w:rPr>
                <w:rFonts w:ascii="Arial" w:hAnsi="Arial"/>
                <w:b/>
                <w:bCs/>
                <w:sz w:val="22"/>
                <w:szCs w:val="22"/>
                <w:u w:val="single"/>
              </w:rPr>
            </w:pPr>
            <w:r w:rsidRPr="00BF7F98">
              <w:rPr>
                <w:rFonts w:ascii="Arial" w:hAnsi="Arial"/>
                <w:b/>
                <w:bCs/>
                <w:sz w:val="22"/>
                <w:szCs w:val="22"/>
                <w:u w:val="single"/>
              </w:rPr>
              <w:t>CYCLE 20</w:t>
            </w:r>
            <w:r>
              <w:rPr>
                <w:rFonts w:ascii="Arial" w:hAnsi="Arial"/>
                <w:b/>
                <w:bCs/>
                <w:sz w:val="22"/>
                <w:szCs w:val="22"/>
                <w:u w:val="single"/>
              </w:rPr>
              <w:t>19</w:t>
            </w:r>
            <w:r w:rsidRPr="00BF7F98">
              <w:rPr>
                <w:rFonts w:ascii="Arial" w:hAnsi="Arial"/>
                <w:b/>
                <w:bCs/>
                <w:sz w:val="22"/>
                <w:szCs w:val="22"/>
                <w:u w:val="single"/>
              </w:rPr>
              <w:t>-20</w:t>
            </w:r>
            <w:r>
              <w:rPr>
                <w:rFonts w:ascii="Arial" w:hAnsi="Arial"/>
                <w:b/>
                <w:bCs/>
                <w:sz w:val="22"/>
                <w:szCs w:val="22"/>
                <w:u w:val="single"/>
              </w:rPr>
              <w:t>22</w:t>
            </w:r>
          </w:p>
          <w:p w14:paraId="54FF00D7" w14:textId="77777777" w:rsidR="00D511B1" w:rsidRPr="00BF7F98" w:rsidRDefault="00D511B1" w:rsidP="008346B8">
            <w:pPr>
              <w:rPr>
                <w:rFonts w:ascii="Arial" w:hAnsi="Arial"/>
                <w:sz w:val="22"/>
                <w:szCs w:val="22"/>
                <w:u w:val="single"/>
              </w:rPr>
            </w:pPr>
          </w:p>
          <w:p w14:paraId="55D01EE8" w14:textId="77777777" w:rsidR="00D511B1" w:rsidRPr="00BF7F98" w:rsidRDefault="00D511B1" w:rsidP="008346B8">
            <w:pPr>
              <w:rPr>
                <w:rFonts w:ascii="Arial" w:hAnsi="Arial"/>
                <w:sz w:val="22"/>
                <w:szCs w:val="22"/>
                <w:u w:val="single"/>
              </w:rPr>
            </w:pPr>
          </w:p>
          <w:p w14:paraId="2C3E8C37" w14:textId="77777777" w:rsidR="00D511B1" w:rsidRPr="00BF7F98" w:rsidRDefault="00D511B1" w:rsidP="008346B8">
            <w:pPr>
              <w:rPr>
                <w:rFonts w:ascii="Arial" w:hAnsi="Arial"/>
                <w:sz w:val="22"/>
                <w:szCs w:val="22"/>
                <w:u w:val="single"/>
              </w:rPr>
            </w:pPr>
          </w:p>
          <w:p w14:paraId="7695DCF7" w14:textId="77777777" w:rsidR="00D511B1" w:rsidRDefault="00D511B1" w:rsidP="008346B8">
            <w:pPr>
              <w:rPr>
                <w:sz w:val="22"/>
                <w:szCs w:val="22"/>
                <w:lang w:val="en-GB"/>
              </w:rPr>
            </w:pPr>
          </w:p>
        </w:tc>
      </w:tr>
    </w:tbl>
    <w:p w14:paraId="485CDE2E" w14:textId="77777777" w:rsidR="00D511B1" w:rsidRPr="00BF7F98" w:rsidRDefault="00D511B1" w:rsidP="00D511B1">
      <w:pPr>
        <w:rPr>
          <w:sz w:val="22"/>
          <w:szCs w:val="22"/>
          <w:lang w:val="en-GB"/>
        </w:rPr>
      </w:pPr>
    </w:p>
    <w:p w14:paraId="2DC460CE" w14:textId="77777777" w:rsidR="00D511B1" w:rsidRPr="00BF7F98" w:rsidRDefault="00D511B1" w:rsidP="00D511B1">
      <w:pPr>
        <w:rPr>
          <w:rFonts w:ascii="Arial" w:hAnsi="Arial"/>
          <w:sz w:val="22"/>
          <w:szCs w:val="22"/>
          <w:u w:val="single"/>
        </w:rPr>
      </w:pPr>
    </w:p>
    <w:p w14:paraId="61C28D5C" w14:textId="77777777" w:rsidR="00D511B1" w:rsidRDefault="00D511B1" w:rsidP="00D511B1">
      <w:pPr>
        <w:rPr>
          <w:rFonts w:ascii="Arial" w:hAnsi="Arial"/>
          <w:sz w:val="22"/>
          <w:szCs w:val="22"/>
          <w:u w:val="single"/>
        </w:rPr>
      </w:pPr>
    </w:p>
    <w:p w14:paraId="7FB5EA0B" w14:textId="77777777" w:rsidR="00D511B1" w:rsidRPr="00BF7F98" w:rsidRDefault="00D511B1" w:rsidP="00D511B1">
      <w:pPr>
        <w:rPr>
          <w:rFonts w:ascii="Arial" w:hAnsi="Arial"/>
          <w:sz w:val="22"/>
          <w:szCs w:val="22"/>
          <w:u w:val="single"/>
        </w:rPr>
      </w:pPr>
    </w:p>
    <w:p w14:paraId="00E0B038" w14:textId="77777777" w:rsidR="00D511B1" w:rsidRPr="00BF7F98" w:rsidRDefault="00D511B1" w:rsidP="00D511B1">
      <w:pPr>
        <w:rPr>
          <w:rFonts w:ascii="Arial" w:hAnsi="Arial"/>
          <w:sz w:val="22"/>
          <w:szCs w:val="22"/>
          <w:u w:val="single"/>
        </w:rPr>
      </w:pPr>
    </w:p>
    <w:p w14:paraId="46D51083" w14:textId="77777777" w:rsidR="00D511B1" w:rsidRDefault="00D511B1" w:rsidP="00D511B1">
      <w:pPr>
        <w:jc w:val="center"/>
        <w:rPr>
          <w:rFonts w:ascii="Arial" w:hAnsi="Arial" w:cs="Arial"/>
          <w:b/>
          <w:sz w:val="22"/>
          <w:szCs w:val="22"/>
        </w:rPr>
      </w:pPr>
      <w:r w:rsidRPr="00404A16">
        <w:rPr>
          <w:rFonts w:ascii="Arial" w:hAnsi="Arial" w:cs="Arial"/>
          <w:b/>
          <w:sz w:val="22"/>
          <w:szCs w:val="22"/>
        </w:rPr>
        <w:t>Accréditation pour les médecins belges demandée</w:t>
      </w:r>
    </w:p>
    <w:p w14:paraId="76E745F5" w14:textId="77777777" w:rsidR="00D511B1" w:rsidRDefault="00D511B1" w:rsidP="00D511B1">
      <w:pPr>
        <w:jc w:val="center"/>
        <w:rPr>
          <w:rFonts w:ascii="Arial" w:hAnsi="Arial" w:cs="Arial"/>
          <w:b/>
          <w:sz w:val="22"/>
          <w:szCs w:val="22"/>
        </w:rPr>
      </w:pPr>
    </w:p>
    <w:p w14:paraId="2173C18A" w14:textId="77777777" w:rsidR="00D511B1" w:rsidRDefault="00D511B1" w:rsidP="00D511B1">
      <w:pPr>
        <w:jc w:val="center"/>
        <w:rPr>
          <w:rFonts w:ascii="Arial" w:hAnsi="Arial" w:cs="Arial"/>
          <w:b/>
          <w:sz w:val="22"/>
          <w:szCs w:val="22"/>
        </w:rPr>
      </w:pPr>
      <w:r>
        <w:rPr>
          <w:rFonts w:ascii="Arial" w:hAnsi="Arial" w:cs="Arial"/>
          <w:b/>
          <w:sz w:val="22"/>
          <w:szCs w:val="22"/>
        </w:rPr>
        <w:t xml:space="preserve">Déclaration d’activité demandée auprès </w:t>
      </w:r>
    </w:p>
    <w:p w14:paraId="70D49695" w14:textId="77777777" w:rsidR="00D511B1" w:rsidRPr="00404A16" w:rsidRDefault="00D511B1" w:rsidP="00D511B1">
      <w:pPr>
        <w:jc w:val="center"/>
        <w:rPr>
          <w:rFonts w:ascii="Arial" w:hAnsi="Arial" w:cs="Arial"/>
          <w:b/>
          <w:sz w:val="22"/>
          <w:szCs w:val="22"/>
        </w:rPr>
      </w:pPr>
      <w:r>
        <w:rPr>
          <w:rFonts w:ascii="Arial" w:hAnsi="Arial" w:cs="Arial"/>
          <w:b/>
          <w:sz w:val="22"/>
          <w:szCs w:val="22"/>
        </w:rPr>
        <w:t>du Préfet de la région Grand-Est</w:t>
      </w:r>
    </w:p>
    <w:p w14:paraId="26A1CEF6" w14:textId="77777777" w:rsidR="00D511B1" w:rsidRPr="00BF7F98" w:rsidRDefault="00D511B1" w:rsidP="00D511B1">
      <w:pPr>
        <w:rPr>
          <w:rFonts w:ascii="Arial" w:hAnsi="Arial"/>
          <w:sz w:val="22"/>
          <w:szCs w:val="22"/>
          <w:u w:val="single"/>
        </w:rPr>
      </w:pPr>
    </w:p>
    <w:p w14:paraId="288D7E86" w14:textId="77777777" w:rsidR="00D511B1" w:rsidRPr="0086352D" w:rsidRDefault="00D511B1" w:rsidP="00D511B1">
      <w:pPr>
        <w:rPr>
          <w:rFonts w:ascii="Arial" w:hAnsi="Arial"/>
          <w:i/>
          <w:iCs/>
        </w:rPr>
      </w:pPr>
      <w:r w:rsidRPr="00BF7F98">
        <w:rPr>
          <w:rFonts w:ascii="Arial" w:hAnsi="Arial"/>
          <w:sz w:val="22"/>
          <w:szCs w:val="22"/>
          <w:u w:val="single"/>
        </w:rPr>
        <w:br w:type="page"/>
      </w:r>
      <w:r w:rsidRPr="00BF7F98">
        <w:rPr>
          <w:i/>
          <w:iCs/>
          <w:sz w:val="22"/>
          <w:szCs w:val="22"/>
        </w:rPr>
        <w:lastRenderedPageBreak/>
        <w:t xml:space="preserve">       </w:t>
      </w:r>
      <w:r w:rsidRPr="0086352D">
        <w:rPr>
          <w:rFonts w:ascii="Arial" w:hAnsi="Arial"/>
          <w:i/>
          <w:iCs/>
        </w:rPr>
        <w:t xml:space="preserve">Cette formation s’appuie sur les concepts psychanalytiques développés à partir de l’expérience clinique. Elle est conçue pour permettre la réflexion à l’approche et aux interventions psychothérapeutiques à partir de la pratique quotidienne  rencontrée par les différents intervenants du domaine de la santé mentale. </w:t>
      </w:r>
    </w:p>
    <w:p w14:paraId="23DA79EB" w14:textId="4AD43C5E" w:rsidR="00D511B1" w:rsidRDefault="006B3F2F" w:rsidP="006B3F2F">
      <w:pPr>
        <w:spacing w:before="120"/>
        <w:jc w:val="both"/>
        <w:rPr>
          <w:rFonts w:ascii="Arial" w:hAnsi="Arial"/>
          <w:b/>
          <w:i/>
          <w:iCs/>
        </w:rPr>
      </w:pPr>
      <w:r>
        <w:rPr>
          <w:rFonts w:ascii="Arial" w:hAnsi="Arial"/>
          <w:i/>
          <w:iCs/>
        </w:rPr>
        <w:tab/>
      </w:r>
      <w:r w:rsidR="00D511B1" w:rsidRPr="0086352D">
        <w:rPr>
          <w:rFonts w:ascii="Arial" w:hAnsi="Arial"/>
          <w:i/>
          <w:iCs/>
        </w:rPr>
        <w:t xml:space="preserve">Cette formation </w:t>
      </w:r>
      <w:r w:rsidR="00C84262">
        <w:rPr>
          <w:rFonts w:ascii="Arial" w:hAnsi="Arial"/>
          <w:i/>
          <w:iCs/>
        </w:rPr>
        <w:t xml:space="preserve">de </w:t>
      </w:r>
      <w:r w:rsidR="00C84262" w:rsidRPr="00C84262">
        <w:rPr>
          <w:rFonts w:ascii="Arial" w:hAnsi="Arial"/>
          <w:b/>
          <w:i/>
          <w:iCs/>
        </w:rPr>
        <w:t>2</w:t>
      </w:r>
      <w:r w:rsidR="00211E3B">
        <w:rPr>
          <w:rFonts w:ascii="Arial" w:hAnsi="Arial"/>
          <w:b/>
          <w:i/>
          <w:iCs/>
        </w:rPr>
        <w:t>080</w:t>
      </w:r>
      <w:r w:rsidR="00C84262" w:rsidRPr="00C84262">
        <w:rPr>
          <w:rFonts w:ascii="Arial" w:hAnsi="Arial"/>
          <w:b/>
          <w:i/>
          <w:iCs/>
        </w:rPr>
        <w:t xml:space="preserve"> heures</w:t>
      </w:r>
      <w:r w:rsidR="00C84262">
        <w:rPr>
          <w:rFonts w:ascii="Arial" w:hAnsi="Arial"/>
          <w:b/>
          <w:i/>
          <w:iCs/>
        </w:rPr>
        <w:t xml:space="preserve"> </w:t>
      </w:r>
      <w:r w:rsidR="00C84262">
        <w:rPr>
          <w:rFonts w:ascii="Arial" w:hAnsi="Arial"/>
          <w:iCs/>
        </w:rPr>
        <w:t>au total</w:t>
      </w:r>
      <w:r w:rsidR="00C84262">
        <w:rPr>
          <w:rFonts w:ascii="Arial" w:hAnsi="Arial"/>
          <w:i/>
          <w:iCs/>
        </w:rPr>
        <w:t xml:space="preserve"> </w:t>
      </w:r>
      <w:r w:rsidR="00D511B1" w:rsidRPr="0086352D">
        <w:rPr>
          <w:rFonts w:ascii="Arial" w:hAnsi="Arial"/>
          <w:i/>
          <w:iCs/>
        </w:rPr>
        <w:t xml:space="preserve">s’étend sur </w:t>
      </w:r>
      <w:r w:rsidR="00D511B1" w:rsidRPr="0086352D">
        <w:rPr>
          <w:rFonts w:ascii="Arial" w:hAnsi="Arial"/>
          <w:b/>
          <w:i/>
          <w:iCs/>
        </w:rPr>
        <w:t>4 années</w:t>
      </w:r>
      <w:r w:rsidR="00D511B1" w:rsidRPr="0086352D">
        <w:rPr>
          <w:rFonts w:ascii="Arial" w:hAnsi="Arial"/>
          <w:i/>
          <w:iCs/>
        </w:rPr>
        <w:t xml:space="preserve"> à raison de </w:t>
      </w:r>
      <w:r w:rsidR="00D511B1" w:rsidRPr="0086352D">
        <w:rPr>
          <w:rFonts w:ascii="Arial" w:hAnsi="Arial"/>
          <w:b/>
          <w:i/>
          <w:iCs/>
        </w:rPr>
        <w:t>5 week-ends par an</w:t>
      </w:r>
      <w:r w:rsidR="00D511B1" w:rsidRPr="0086352D">
        <w:rPr>
          <w:rFonts w:ascii="Arial" w:hAnsi="Arial"/>
          <w:i/>
          <w:iCs/>
        </w:rPr>
        <w:t xml:space="preserve"> du vendredi au samedi soir. Elle comporte également </w:t>
      </w:r>
      <w:r w:rsidR="00D511B1" w:rsidRPr="0086352D">
        <w:rPr>
          <w:rFonts w:ascii="Arial" w:hAnsi="Arial"/>
          <w:b/>
          <w:i/>
          <w:iCs/>
        </w:rPr>
        <w:t xml:space="preserve">une supervision individuelle </w:t>
      </w:r>
      <w:r w:rsidR="00D511B1">
        <w:rPr>
          <w:rFonts w:ascii="Arial" w:hAnsi="Arial"/>
          <w:b/>
          <w:i/>
          <w:iCs/>
        </w:rPr>
        <w:t xml:space="preserve">hebdomadaire </w:t>
      </w:r>
      <w:r w:rsidR="00D511B1" w:rsidRPr="0086352D">
        <w:rPr>
          <w:rFonts w:ascii="Arial" w:hAnsi="Arial"/>
          <w:i/>
          <w:iCs/>
        </w:rPr>
        <w:t>et</w:t>
      </w:r>
      <w:r w:rsidR="00D511B1" w:rsidRPr="0086352D">
        <w:rPr>
          <w:rFonts w:ascii="Arial" w:hAnsi="Arial"/>
          <w:b/>
          <w:i/>
          <w:iCs/>
        </w:rPr>
        <w:t xml:space="preserve"> des groupes de supervision mensuels</w:t>
      </w:r>
      <w:r w:rsidR="001044BF">
        <w:rPr>
          <w:rFonts w:ascii="Arial" w:hAnsi="Arial"/>
          <w:b/>
          <w:i/>
          <w:iCs/>
        </w:rPr>
        <w:t>, ainsi que la participation aux journées d’étude</w:t>
      </w:r>
      <w:r w:rsidR="00C84262">
        <w:rPr>
          <w:rFonts w:ascii="Arial" w:hAnsi="Arial"/>
          <w:b/>
          <w:i/>
          <w:iCs/>
        </w:rPr>
        <w:t>.</w:t>
      </w:r>
    </w:p>
    <w:p w14:paraId="6787620C" w14:textId="77777777" w:rsidR="00AD1940" w:rsidRDefault="00AD1940" w:rsidP="006B3F2F">
      <w:pPr>
        <w:spacing w:before="120"/>
        <w:jc w:val="both"/>
        <w:rPr>
          <w:rFonts w:ascii="Arial" w:hAnsi="Arial"/>
          <w:b/>
          <w:i/>
          <w:iCs/>
        </w:rPr>
      </w:pPr>
    </w:p>
    <w:p w14:paraId="4863C10E" w14:textId="15CD4354" w:rsidR="00C84262" w:rsidRDefault="00C84262" w:rsidP="00C84262">
      <w:pPr>
        <w:jc w:val="both"/>
        <w:rPr>
          <w:rFonts w:ascii="Arial" w:hAnsi="Arial"/>
          <w:i/>
          <w:iCs/>
        </w:rPr>
      </w:pPr>
      <w:r>
        <w:rPr>
          <w:rFonts w:ascii="Arial" w:hAnsi="Arial"/>
          <w:i/>
          <w:iCs/>
        </w:rPr>
        <w:tab/>
      </w:r>
      <w:r w:rsidR="005351B6" w:rsidRPr="005351B6">
        <w:rPr>
          <w:rFonts w:ascii="Arial" w:hAnsi="Arial"/>
          <w:i/>
          <w:iCs/>
        </w:rPr>
        <w:t xml:space="preserve">Un </w:t>
      </w:r>
      <w:r w:rsidR="005351B6" w:rsidRPr="006B3F2F">
        <w:rPr>
          <w:rFonts w:ascii="Arial" w:hAnsi="Arial"/>
          <w:b/>
          <w:i/>
          <w:iCs/>
        </w:rPr>
        <w:t>travail de préparation</w:t>
      </w:r>
      <w:r w:rsidR="005351B6">
        <w:rPr>
          <w:rFonts w:ascii="Arial" w:hAnsi="Arial"/>
          <w:i/>
          <w:iCs/>
        </w:rPr>
        <w:t xml:space="preserve"> </w:t>
      </w:r>
      <w:r w:rsidR="005351B6" w:rsidRPr="006B3F2F">
        <w:rPr>
          <w:rFonts w:ascii="Arial" w:hAnsi="Arial"/>
          <w:b/>
          <w:i/>
          <w:iCs/>
        </w:rPr>
        <w:t>et de recherche</w:t>
      </w:r>
      <w:r w:rsidR="005351B6">
        <w:rPr>
          <w:rFonts w:ascii="Arial" w:hAnsi="Arial"/>
          <w:i/>
          <w:iCs/>
        </w:rPr>
        <w:t xml:space="preserve"> sous la forme de lectures et de préparation des séminaires, des journées et</w:t>
      </w:r>
      <w:r>
        <w:rPr>
          <w:rFonts w:ascii="Arial" w:hAnsi="Arial"/>
          <w:i/>
          <w:iCs/>
        </w:rPr>
        <w:t xml:space="preserve"> des supervisions est </w:t>
      </w:r>
      <w:r w:rsidR="00453FC3">
        <w:rPr>
          <w:rFonts w:ascii="Arial" w:hAnsi="Arial"/>
          <w:i/>
          <w:iCs/>
        </w:rPr>
        <w:t>comptabilisé.</w:t>
      </w:r>
      <w:r>
        <w:rPr>
          <w:rFonts w:ascii="Arial" w:hAnsi="Arial"/>
          <w:i/>
          <w:iCs/>
        </w:rPr>
        <w:t xml:space="preserve"> </w:t>
      </w:r>
    </w:p>
    <w:p w14:paraId="4FC94E5C" w14:textId="77777777" w:rsidR="00AD1940" w:rsidRDefault="00AD1940" w:rsidP="00C84262">
      <w:pPr>
        <w:jc w:val="both"/>
        <w:rPr>
          <w:rFonts w:ascii="Arial" w:hAnsi="Arial"/>
          <w:i/>
          <w:iCs/>
        </w:rPr>
      </w:pPr>
    </w:p>
    <w:p w14:paraId="5216798D" w14:textId="72980BF1" w:rsidR="005351B6" w:rsidRDefault="00C84262" w:rsidP="00C84262">
      <w:pPr>
        <w:jc w:val="both"/>
        <w:rPr>
          <w:rFonts w:ascii="Arial" w:hAnsi="Arial"/>
          <w:i/>
          <w:iCs/>
        </w:rPr>
      </w:pPr>
      <w:r>
        <w:rPr>
          <w:rFonts w:ascii="Arial" w:hAnsi="Arial"/>
          <w:i/>
          <w:iCs/>
        </w:rPr>
        <w:tab/>
        <w:t>Une</w:t>
      </w:r>
      <w:r w:rsidR="006B3F2F">
        <w:rPr>
          <w:rFonts w:ascii="Arial" w:hAnsi="Arial"/>
          <w:i/>
          <w:iCs/>
        </w:rPr>
        <w:t xml:space="preserve"> </w:t>
      </w:r>
      <w:r w:rsidR="006B3F2F" w:rsidRPr="006B3F2F">
        <w:rPr>
          <w:rFonts w:ascii="Arial" w:hAnsi="Arial"/>
          <w:b/>
          <w:i/>
          <w:iCs/>
        </w:rPr>
        <w:t>pratique clinique</w:t>
      </w:r>
      <w:r w:rsidR="005351B6">
        <w:rPr>
          <w:rFonts w:ascii="Arial" w:hAnsi="Arial"/>
          <w:i/>
          <w:iCs/>
        </w:rPr>
        <w:t xml:space="preserve"> </w:t>
      </w:r>
      <w:r>
        <w:rPr>
          <w:rFonts w:ascii="Arial" w:hAnsi="Arial"/>
          <w:i/>
          <w:iCs/>
        </w:rPr>
        <w:t>de 300 heures par an est exigée</w:t>
      </w:r>
      <w:r w:rsidR="005351B6">
        <w:rPr>
          <w:rFonts w:ascii="Arial" w:hAnsi="Arial"/>
          <w:i/>
          <w:iCs/>
        </w:rPr>
        <w:t xml:space="preserve">. Cette pratique </w:t>
      </w:r>
      <w:r w:rsidR="006B3F2F">
        <w:rPr>
          <w:rFonts w:ascii="Arial" w:hAnsi="Arial"/>
          <w:i/>
          <w:iCs/>
        </w:rPr>
        <w:t>s'inscrit en général dans</w:t>
      </w:r>
      <w:r w:rsidR="005351B6">
        <w:rPr>
          <w:rFonts w:ascii="Arial" w:hAnsi="Arial"/>
          <w:i/>
          <w:iCs/>
        </w:rPr>
        <w:t xml:space="preserve"> l'exercice professionnel </w:t>
      </w:r>
      <w:r w:rsidR="006B3F2F">
        <w:rPr>
          <w:rFonts w:ascii="Arial" w:hAnsi="Arial"/>
          <w:i/>
          <w:iCs/>
        </w:rPr>
        <w:t xml:space="preserve">salarié </w:t>
      </w:r>
      <w:r w:rsidR="005351B6">
        <w:rPr>
          <w:rFonts w:ascii="Arial" w:hAnsi="Arial"/>
          <w:i/>
          <w:iCs/>
        </w:rPr>
        <w:t>ou privé du candidat</w:t>
      </w:r>
      <w:r w:rsidR="006B3F2F">
        <w:rPr>
          <w:rFonts w:ascii="Arial" w:hAnsi="Arial"/>
          <w:i/>
          <w:iCs/>
        </w:rPr>
        <w:t>. Le Gercpea ne fournit pas de lieu d'exercice professionnel ou de stage.</w:t>
      </w:r>
    </w:p>
    <w:p w14:paraId="7338B57C" w14:textId="77777777" w:rsidR="00C84262" w:rsidRPr="005351B6" w:rsidRDefault="00C84262" w:rsidP="00C84262">
      <w:pPr>
        <w:jc w:val="both"/>
        <w:rPr>
          <w:rFonts w:ascii="Arial" w:hAnsi="Arial"/>
          <w:i/>
          <w:iCs/>
        </w:rPr>
      </w:pPr>
    </w:p>
    <w:p w14:paraId="55B005A5" w14:textId="0A478BA0" w:rsidR="00D511B1" w:rsidRPr="0086352D" w:rsidRDefault="006B3F2F" w:rsidP="007A5525">
      <w:pPr>
        <w:ind w:firstLine="708"/>
        <w:jc w:val="both"/>
        <w:rPr>
          <w:rFonts w:ascii="Arial" w:hAnsi="Arial"/>
          <w:i/>
          <w:iCs/>
        </w:rPr>
      </w:pPr>
      <w:r>
        <w:rPr>
          <w:rFonts w:ascii="Arial" w:hAnsi="Arial"/>
          <w:i/>
          <w:iCs/>
        </w:rPr>
        <w:t>La formation</w:t>
      </w:r>
      <w:r w:rsidR="00D511B1" w:rsidRPr="0086352D">
        <w:rPr>
          <w:rFonts w:ascii="Arial" w:hAnsi="Arial"/>
          <w:i/>
          <w:iCs/>
        </w:rPr>
        <w:t xml:space="preserve"> est destinée aux professionnels engagés dans une pratique clinique avec des enfants, des adolescents et</w:t>
      </w:r>
      <w:r w:rsidR="00D511B1">
        <w:rPr>
          <w:rFonts w:ascii="Arial" w:hAnsi="Arial"/>
          <w:i/>
          <w:iCs/>
        </w:rPr>
        <w:t>/</w:t>
      </w:r>
      <w:r w:rsidR="00D511B1" w:rsidRPr="0086352D">
        <w:rPr>
          <w:rFonts w:ascii="Arial" w:hAnsi="Arial"/>
          <w:i/>
          <w:iCs/>
        </w:rPr>
        <w:t>ou des adultes. Elle s’adresse</w:t>
      </w:r>
      <w:r w:rsidR="007C32A4" w:rsidRPr="0086352D">
        <w:rPr>
          <w:rFonts w:ascii="Arial" w:hAnsi="Arial"/>
          <w:i/>
          <w:iCs/>
        </w:rPr>
        <w:t xml:space="preserve"> aux psychologues</w:t>
      </w:r>
      <w:r w:rsidR="007C32A4">
        <w:rPr>
          <w:rFonts w:ascii="Arial" w:hAnsi="Arial"/>
          <w:i/>
          <w:iCs/>
        </w:rPr>
        <w:t>,</w:t>
      </w:r>
      <w:r w:rsidR="00D511B1" w:rsidRPr="0086352D">
        <w:rPr>
          <w:rFonts w:ascii="Arial" w:hAnsi="Arial"/>
          <w:i/>
          <w:iCs/>
        </w:rPr>
        <w:t xml:space="preserve"> aux psychiatres, aux futurs psychiatres</w:t>
      </w:r>
      <w:r w:rsidR="007C32A4">
        <w:rPr>
          <w:rFonts w:ascii="Arial" w:hAnsi="Arial"/>
          <w:i/>
          <w:iCs/>
          <w:color w:val="000000" w:themeColor="text1"/>
        </w:rPr>
        <w:t xml:space="preserve"> et </w:t>
      </w:r>
      <w:r w:rsidR="006F2C35" w:rsidRPr="00B62FF2">
        <w:rPr>
          <w:rFonts w:ascii="Arial" w:hAnsi="Arial"/>
          <w:i/>
          <w:iCs/>
          <w:color w:val="000000" w:themeColor="text1"/>
        </w:rPr>
        <w:t>aux médecins </w:t>
      </w:r>
      <w:r w:rsidR="00D511B1" w:rsidRPr="0086352D">
        <w:rPr>
          <w:rFonts w:ascii="Arial" w:hAnsi="Arial"/>
          <w:i/>
          <w:iCs/>
        </w:rPr>
        <w:t xml:space="preserve">.La candidature d’autres professionnels </w:t>
      </w:r>
      <w:r w:rsidR="00D511B1">
        <w:rPr>
          <w:rFonts w:ascii="Arial" w:hAnsi="Arial"/>
          <w:i/>
          <w:iCs/>
        </w:rPr>
        <w:t xml:space="preserve">diplômés </w:t>
      </w:r>
      <w:r w:rsidR="00D511B1" w:rsidRPr="0086352D">
        <w:rPr>
          <w:rFonts w:ascii="Arial" w:hAnsi="Arial"/>
          <w:i/>
          <w:iCs/>
        </w:rPr>
        <w:t>peut également être prise en considération.</w:t>
      </w:r>
    </w:p>
    <w:p w14:paraId="5CD56168" w14:textId="77777777" w:rsidR="00D511B1" w:rsidRPr="00BF7F98" w:rsidRDefault="00D511B1" w:rsidP="00D511B1">
      <w:pPr>
        <w:pStyle w:val="Titre2"/>
        <w:rPr>
          <w:sz w:val="22"/>
          <w:szCs w:val="22"/>
          <w:u w:val="single"/>
        </w:rPr>
      </w:pPr>
    </w:p>
    <w:p w14:paraId="58D23DFD" w14:textId="1101F013" w:rsidR="00D511B1" w:rsidRPr="00124623" w:rsidRDefault="00D511B1" w:rsidP="00124623">
      <w:pPr>
        <w:pStyle w:val="Titre2"/>
        <w:rPr>
          <w:b/>
          <w:color w:val="0000FF"/>
          <w:sz w:val="22"/>
          <w:szCs w:val="22"/>
          <w:u w:val="single"/>
        </w:rPr>
      </w:pPr>
      <w:r w:rsidRPr="00BF7F98">
        <w:rPr>
          <w:b/>
          <w:color w:val="0000FF"/>
          <w:sz w:val="22"/>
          <w:szCs w:val="22"/>
          <w:u w:val="single"/>
        </w:rPr>
        <w:t xml:space="preserve">OBJECTIFS DE </w:t>
      </w:r>
      <w:r w:rsidR="006B3F2F">
        <w:rPr>
          <w:b/>
          <w:color w:val="0000FF"/>
          <w:sz w:val="22"/>
          <w:szCs w:val="22"/>
          <w:u w:val="single"/>
        </w:rPr>
        <w:t>LA</w:t>
      </w:r>
      <w:r w:rsidRPr="00BF7F98">
        <w:rPr>
          <w:b/>
          <w:color w:val="0000FF"/>
          <w:sz w:val="22"/>
          <w:szCs w:val="22"/>
          <w:u w:val="single"/>
        </w:rPr>
        <w:t xml:space="preserve"> FORMATION</w:t>
      </w:r>
    </w:p>
    <w:p w14:paraId="0AFE53B4" w14:textId="73A580B9" w:rsidR="00D511B1" w:rsidRPr="006B3F2F" w:rsidRDefault="00D511B1" w:rsidP="006B3F2F">
      <w:pPr>
        <w:rPr>
          <w:rFonts w:ascii="Arial" w:hAnsi="Arial"/>
          <w:color w:val="FF6600"/>
        </w:rPr>
      </w:pPr>
      <w:r w:rsidRPr="006F2C35">
        <w:rPr>
          <w:rFonts w:ascii="Arial" w:hAnsi="Arial"/>
          <w:color w:val="FF6600"/>
        </w:rPr>
        <w:tab/>
      </w:r>
    </w:p>
    <w:p w14:paraId="4BA9FF50" w14:textId="6FBF9120" w:rsidR="00D511B1" w:rsidRPr="00124623" w:rsidRDefault="00D511B1" w:rsidP="00D511B1">
      <w:pPr>
        <w:numPr>
          <w:ilvl w:val="0"/>
          <w:numId w:val="2"/>
        </w:numPr>
        <w:jc w:val="both"/>
        <w:rPr>
          <w:rFonts w:ascii="Arial" w:hAnsi="Arial"/>
        </w:rPr>
      </w:pPr>
      <w:r w:rsidRPr="0086352D">
        <w:rPr>
          <w:rFonts w:ascii="Arial" w:hAnsi="Arial"/>
        </w:rPr>
        <w:t xml:space="preserve">appréhender les situations cliniques dans </w:t>
      </w:r>
      <w:r>
        <w:rPr>
          <w:rFonts w:ascii="Arial" w:hAnsi="Arial"/>
        </w:rPr>
        <w:t xml:space="preserve">leur complexité, dans </w:t>
      </w:r>
      <w:r w:rsidRPr="0086352D">
        <w:rPr>
          <w:rFonts w:ascii="Arial" w:hAnsi="Arial"/>
        </w:rPr>
        <w:t>différents contextes de pratique libérale ou institutionnelle (hôpitaux, consultations, institutions de placements, institutions de</w:t>
      </w:r>
      <w:r w:rsidR="006B3F2F">
        <w:rPr>
          <w:rFonts w:ascii="Arial" w:hAnsi="Arial"/>
        </w:rPr>
        <w:t xml:space="preserve"> soins, centres de jour, école</w:t>
      </w:r>
      <w:r w:rsidRPr="0086352D">
        <w:rPr>
          <w:rFonts w:ascii="Arial" w:hAnsi="Arial"/>
        </w:rPr>
        <w:t>…),</w:t>
      </w:r>
    </w:p>
    <w:p w14:paraId="4F4AB25B" w14:textId="18FF12BD" w:rsidR="00D511B1" w:rsidRPr="00124623" w:rsidRDefault="00D511B1" w:rsidP="00D511B1">
      <w:pPr>
        <w:numPr>
          <w:ilvl w:val="0"/>
          <w:numId w:val="2"/>
        </w:numPr>
        <w:jc w:val="both"/>
        <w:rPr>
          <w:rFonts w:ascii="Arial" w:hAnsi="Arial"/>
        </w:rPr>
      </w:pPr>
      <w:r w:rsidRPr="0086352D">
        <w:rPr>
          <w:rFonts w:ascii="Arial" w:hAnsi="Arial"/>
        </w:rPr>
        <w:t>cerner les enjeux de la rencontre thérapeutique av</w:t>
      </w:r>
      <w:r>
        <w:rPr>
          <w:rFonts w:ascii="Arial" w:hAnsi="Arial"/>
        </w:rPr>
        <w:t>ec l’enfant, l’adolescent, leur</w:t>
      </w:r>
      <w:r w:rsidRPr="0086352D">
        <w:rPr>
          <w:rFonts w:ascii="Arial" w:hAnsi="Arial"/>
        </w:rPr>
        <w:t xml:space="preserve"> </w:t>
      </w:r>
      <w:r>
        <w:rPr>
          <w:rFonts w:ascii="Arial" w:hAnsi="Arial"/>
        </w:rPr>
        <w:t>famille</w:t>
      </w:r>
      <w:r w:rsidRPr="0086352D">
        <w:rPr>
          <w:rFonts w:ascii="Arial" w:hAnsi="Arial"/>
        </w:rPr>
        <w:t xml:space="preserve"> ou l’adulte,</w:t>
      </w:r>
    </w:p>
    <w:p w14:paraId="3603F3AD" w14:textId="0C7E98FB" w:rsidR="001044BF" w:rsidRPr="00124623" w:rsidRDefault="00D511B1" w:rsidP="001044BF">
      <w:pPr>
        <w:numPr>
          <w:ilvl w:val="0"/>
          <w:numId w:val="2"/>
        </w:numPr>
        <w:jc w:val="both"/>
        <w:rPr>
          <w:rFonts w:ascii="Arial" w:hAnsi="Arial"/>
        </w:rPr>
      </w:pPr>
      <w:r w:rsidRPr="0086352D">
        <w:rPr>
          <w:rFonts w:ascii="Arial" w:hAnsi="Arial"/>
        </w:rPr>
        <w:t>développer chez chacun les connaissances psycho-dynamiques permettant de poser les indications et les contre-indications du choix du type</w:t>
      </w:r>
      <w:r w:rsidR="006B3F2F">
        <w:rPr>
          <w:rFonts w:ascii="Arial" w:hAnsi="Arial"/>
        </w:rPr>
        <w:t xml:space="preserve"> d'intervention psychothérapeutique,</w:t>
      </w:r>
      <w:r w:rsidRPr="006B3F2F">
        <w:rPr>
          <w:rFonts w:ascii="Arial" w:hAnsi="Arial"/>
        </w:rPr>
        <w:t xml:space="preserve"> </w:t>
      </w:r>
    </w:p>
    <w:p w14:paraId="12AE6465" w14:textId="232F5E74" w:rsidR="00D511B1" w:rsidRPr="00124623" w:rsidRDefault="001044BF" w:rsidP="00D511B1">
      <w:pPr>
        <w:numPr>
          <w:ilvl w:val="0"/>
          <w:numId w:val="2"/>
        </w:numPr>
        <w:jc w:val="both"/>
        <w:rPr>
          <w:rFonts w:ascii="Arial" w:hAnsi="Arial"/>
        </w:rPr>
      </w:pPr>
      <w:r w:rsidRPr="0086352D">
        <w:rPr>
          <w:rFonts w:ascii="Arial" w:hAnsi="Arial"/>
        </w:rPr>
        <w:t>aborder la psychopathologie, qu’elle se présente sous la forme d’une       souffrance psychique</w:t>
      </w:r>
      <w:r>
        <w:rPr>
          <w:rFonts w:ascii="Arial" w:hAnsi="Arial"/>
        </w:rPr>
        <w:t>,</w:t>
      </w:r>
      <w:r w:rsidRPr="0086352D">
        <w:rPr>
          <w:rFonts w:ascii="Arial" w:hAnsi="Arial"/>
        </w:rPr>
        <w:t xml:space="preserve"> d’une expression psychosomatique ou       comportementale ou encore sous la forme d’autres symptômes,</w:t>
      </w:r>
    </w:p>
    <w:p w14:paraId="36CB04B7" w14:textId="6B475C48" w:rsidR="00D511B1" w:rsidRPr="00124623" w:rsidRDefault="00D511B1" w:rsidP="00D511B1">
      <w:pPr>
        <w:numPr>
          <w:ilvl w:val="0"/>
          <w:numId w:val="2"/>
        </w:numPr>
        <w:jc w:val="both"/>
        <w:rPr>
          <w:rFonts w:ascii="Arial" w:hAnsi="Arial"/>
        </w:rPr>
      </w:pPr>
      <w:r w:rsidRPr="0086352D">
        <w:rPr>
          <w:rFonts w:ascii="Arial" w:hAnsi="Arial"/>
        </w:rPr>
        <w:t>réfléchir sur le processus de la psychothérapie,</w:t>
      </w:r>
    </w:p>
    <w:p w14:paraId="507652D3" w14:textId="4106BFF8" w:rsidR="00124623" w:rsidRPr="00124623" w:rsidRDefault="00D511B1" w:rsidP="006B3F2F">
      <w:pPr>
        <w:numPr>
          <w:ilvl w:val="0"/>
          <w:numId w:val="2"/>
        </w:numPr>
        <w:jc w:val="both"/>
        <w:rPr>
          <w:rFonts w:ascii="Arial" w:hAnsi="Arial"/>
        </w:rPr>
      </w:pPr>
      <w:r w:rsidRPr="0086352D">
        <w:rPr>
          <w:rFonts w:ascii="Arial" w:hAnsi="Arial"/>
        </w:rPr>
        <w:t xml:space="preserve">intégrer processus de formation et évolution personnelle en </w:t>
      </w:r>
      <w:r>
        <w:rPr>
          <w:rFonts w:ascii="Arial" w:hAnsi="Arial"/>
        </w:rPr>
        <w:t>s’appuyant sur</w:t>
      </w:r>
      <w:r w:rsidRPr="0086352D">
        <w:rPr>
          <w:rFonts w:ascii="Arial" w:hAnsi="Arial"/>
        </w:rPr>
        <w:t xml:space="preserve"> l’élab</w:t>
      </w:r>
      <w:r>
        <w:rPr>
          <w:rFonts w:ascii="Arial" w:hAnsi="Arial"/>
        </w:rPr>
        <w:t>oration des implications transfé</w:t>
      </w:r>
      <w:r w:rsidRPr="0086352D">
        <w:rPr>
          <w:rFonts w:ascii="Arial" w:hAnsi="Arial"/>
        </w:rPr>
        <w:t>ro-contre-transférentielles de la rencontre.</w:t>
      </w:r>
    </w:p>
    <w:p w14:paraId="3AFF6955" w14:textId="77777777" w:rsidR="00124623" w:rsidRDefault="00124623" w:rsidP="001044BF">
      <w:pPr>
        <w:jc w:val="both"/>
        <w:rPr>
          <w:rFonts w:ascii="Arial" w:hAnsi="Arial"/>
          <w:b/>
          <w:color w:val="0000FF"/>
          <w:sz w:val="22"/>
          <w:szCs w:val="22"/>
          <w:u w:val="single"/>
        </w:rPr>
      </w:pPr>
    </w:p>
    <w:p w14:paraId="23102E87" w14:textId="48A3A6A6" w:rsidR="001044BF" w:rsidRPr="00124623" w:rsidRDefault="001044BF" w:rsidP="001044BF">
      <w:pPr>
        <w:jc w:val="both"/>
        <w:rPr>
          <w:rFonts w:ascii="Arial" w:hAnsi="Arial"/>
          <w:color w:val="0000FF"/>
        </w:rPr>
      </w:pPr>
      <w:r w:rsidRPr="0086352D">
        <w:rPr>
          <w:rFonts w:ascii="Arial" w:hAnsi="Arial"/>
          <w:b/>
          <w:color w:val="0000FF"/>
          <w:sz w:val="22"/>
          <w:szCs w:val="22"/>
          <w:u w:val="single"/>
        </w:rPr>
        <w:t xml:space="preserve">PROGRAMME </w:t>
      </w:r>
      <w:r w:rsidR="009D5B7E">
        <w:rPr>
          <w:rFonts w:ascii="Arial" w:hAnsi="Arial"/>
          <w:b/>
          <w:color w:val="0000FF"/>
          <w:sz w:val="22"/>
          <w:szCs w:val="22"/>
          <w:u w:val="single"/>
        </w:rPr>
        <w:t xml:space="preserve">ANNUEL DE LA </w:t>
      </w:r>
      <w:r w:rsidRPr="0086352D">
        <w:rPr>
          <w:rFonts w:ascii="Arial" w:hAnsi="Arial"/>
          <w:b/>
          <w:color w:val="0000FF"/>
          <w:sz w:val="22"/>
          <w:szCs w:val="22"/>
          <w:u w:val="single"/>
        </w:rPr>
        <w:t>FORMATION</w:t>
      </w:r>
      <w:r w:rsidRPr="00BF7F98">
        <w:rPr>
          <w:rFonts w:ascii="Arial" w:hAnsi="Arial"/>
          <w:b/>
          <w:color w:val="0000FF"/>
          <w:sz w:val="22"/>
          <w:szCs w:val="22"/>
        </w:rPr>
        <w:t xml:space="preserve"> </w:t>
      </w:r>
      <w:r w:rsidR="00124623">
        <w:rPr>
          <w:rFonts w:ascii="Arial" w:hAnsi="Arial"/>
          <w:b/>
          <w:color w:val="0000FF"/>
          <w:sz w:val="22"/>
          <w:szCs w:val="22"/>
        </w:rPr>
        <w:t xml:space="preserve"> </w:t>
      </w:r>
      <w:r w:rsidR="00124623" w:rsidRPr="00124623">
        <w:rPr>
          <w:rFonts w:ascii="Arial" w:hAnsi="Arial"/>
          <w:color w:val="0000FF"/>
        </w:rPr>
        <w:t>(</w:t>
      </w:r>
      <w:r w:rsidR="00C84262">
        <w:rPr>
          <w:rFonts w:ascii="Arial" w:hAnsi="Arial"/>
          <w:color w:val="0000FF"/>
        </w:rPr>
        <w:t>5</w:t>
      </w:r>
      <w:r w:rsidR="00211E3B">
        <w:rPr>
          <w:rFonts w:ascii="Arial" w:hAnsi="Arial"/>
          <w:color w:val="0000FF"/>
        </w:rPr>
        <w:t>2</w:t>
      </w:r>
      <w:r w:rsidR="00C84262">
        <w:rPr>
          <w:rFonts w:ascii="Arial" w:hAnsi="Arial"/>
          <w:color w:val="0000FF"/>
        </w:rPr>
        <w:t xml:space="preserve">0 heures dont </w:t>
      </w:r>
      <w:r w:rsidR="00211E3B">
        <w:rPr>
          <w:rFonts w:ascii="Arial" w:hAnsi="Arial"/>
          <w:color w:val="0000FF"/>
        </w:rPr>
        <w:t>90</w:t>
      </w:r>
      <w:r w:rsidR="00124623" w:rsidRPr="00124623">
        <w:rPr>
          <w:rFonts w:ascii="Arial" w:hAnsi="Arial"/>
          <w:color w:val="0000FF"/>
        </w:rPr>
        <w:t xml:space="preserve"> heures de préparation et recherche)</w:t>
      </w:r>
    </w:p>
    <w:p w14:paraId="3ED5AEDC" w14:textId="77777777" w:rsidR="001044BF" w:rsidRDefault="001044BF" w:rsidP="00D511B1">
      <w:pPr>
        <w:jc w:val="center"/>
        <w:rPr>
          <w:rFonts w:ascii="Arial" w:hAnsi="Arial"/>
          <w:b/>
          <w:u w:val="single"/>
        </w:rPr>
      </w:pPr>
    </w:p>
    <w:p w14:paraId="7378AC5B" w14:textId="1F8B4CBE" w:rsidR="00124623" w:rsidRPr="00124623" w:rsidRDefault="00124623" w:rsidP="00D511B1">
      <w:pPr>
        <w:jc w:val="center"/>
        <w:rPr>
          <w:rFonts w:ascii="Arial" w:hAnsi="Arial"/>
          <w:b/>
        </w:rPr>
      </w:pPr>
      <w:r>
        <w:rPr>
          <w:rFonts w:ascii="Arial" w:hAnsi="Arial"/>
          <w:b/>
          <w:u w:val="single"/>
        </w:rPr>
        <w:t>PRATIQUE CLINIQUE</w:t>
      </w:r>
      <w:r>
        <w:rPr>
          <w:rFonts w:ascii="Arial" w:hAnsi="Arial"/>
          <w:b/>
        </w:rPr>
        <w:t xml:space="preserve">  </w:t>
      </w:r>
      <w:r w:rsidRPr="00124623">
        <w:rPr>
          <w:rFonts w:ascii="Arial" w:hAnsi="Arial"/>
        </w:rPr>
        <w:t>300 heures</w:t>
      </w:r>
      <w:r>
        <w:rPr>
          <w:rFonts w:ascii="Arial" w:hAnsi="Arial"/>
          <w:b/>
        </w:rPr>
        <w:t xml:space="preserve"> </w:t>
      </w:r>
    </w:p>
    <w:p w14:paraId="77790E06" w14:textId="77777777" w:rsidR="00124623" w:rsidRDefault="00124623" w:rsidP="00D511B1">
      <w:pPr>
        <w:jc w:val="center"/>
        <w:rPr>
          <w:rFonts w:ascii="Arial" w:hAnsi="Arial"/>
          <w:b/>
          <w:u w:val="single"/>
        </w:rPr>
      </w:pPr>
    </w:p>
    <w:p w14:paraId="45A70F91" w14:textId="6321AB97" w:rsidR="00D511B1" w:rsidRPr="006B3F2F" w:rsidRDefault="00D511B1" w:rsidP="00D511B1">
      <w:pPr>
        <w:jc w:val="center"/>
        <w:rPr>
          <w:rFonts w:ascii="Arial" w:hAnsi="Arial"/>
        </w:rPr>
      </w:pPr>
      <w:r w:rsidRPr="00EA7EAA">
        <w:rPr>
          <w:rFonts w:ascii="Arial" w:hAnsi="Arial"/>
          <w:b/>
          <w:u w:val="single"/>
        </w:rPr>
        <w:t>SEMINAIRES THEORIQUES</w:t>
      </w:r>
      <w:r w:rsidR="006B3F2F">
        <w:rPr>
          <w:rFonts w:ascii="Arial" w:hAnsi="Arial"/>
          <w:b/>
          <w:u w:val="single"/>
        </w:rPr>
        <w:t xml:space="preserve"> </w:t>
      </w:r>
      <w:r w:rsidR="006B3F2F">
        <w:rPr>
          <w:rFonts w:ascii="Arial" w:hAnsi="Arial"/>
          <w:b/>
        </w:rPr>
        <w:t xml:space="preserve"> </w:t>
      </w:r>
      <w:r w:rsidR="00211E3B" w:rsidRPr="00211E3B">
        <w:rPr>
          <w:rFonts w:ascii="Arial" w:hAnsi="Arial"/>
        </w:rPr>
        <w:t>4</w:t>
      </w:r>
      <w:r w:rsidR="00C84262">
        <w:rPr>
          <w:rFonts w:ascii="Arial" w:hAnsi="Arial"/>
        </w:rPr>
        <w:t>2</w:t>
      </w:r>
      <w:r w:rsidR="00124623" w:rsidRPr="00124623">
        <w:rPr>
          <w:rFonts w:ascii="Arial" w:hAnsi="Arial"/>
        </w:rPr>
        <w:t xml:space="preserve"> heures</w:t>
      </w:r>
    </w:p>
    <w:p w14:paraId="350CFD53" w14:textId="77777777" w:rsidR="00D511B1" w:rsidRPr="00E11735" w:rsidRDefault="00D511B1" w:rsidP="00D511B1">
      <w:pPr>
        <w:jc w:val="both"/>
        <w:rPr>
          <w:rFonts w:ascii="Arial" w:hAnsi="Arial"/>
          <w:sz w:val="16"/>
          <w:szCs w:val="16"/>
        </w:rPr>
      </w:pPr>
    </w:p>
    <w:p w14:paraId="370D3682" w14:textId="493D1AE0" w:rsidR="00124623" w:rsidRDefault="00D511B1" w:rsidP="00124623">
      <w:pPr>
        <w:numPr>
          <w:ilvl w:val="0"/>
          <w:numId w:val="1"/>
        </w:numPr>
        <w:jc w:val="both"/>
        <w:rPr>
          <w:rFonts w:ascii="Arial" w:hAnsi="Arial"/>
        </w:rPr>
      </w:pPr>
      <w:r w:rsidRPr="002745A0">
        <w:rPr>
          <w:rFonts w:ascii="Arial" w:hAnsi="Arial"/>
        </w:rPr>
        <w:t xml:space="preserve">3 journées de travail dans </w:t>
      </w:r>
      <w:r w:rsidR="001044BF">
        <w:rPr>
          <w:rFonts w:ascii="Arial" w:hAnsi="Arial"/>
        </w:rPr>
        <w:t>le cadre des journées d’études</w:t>
      </w:r>
      <w:r w:rsidRPr="002745A0">
        <w:rPr>
          <w:rFonts w:ascii="Arial" w:hAnsi="Arial"/>
        </w:rPr>
        <w:t xml:space="preserve"> du GERCPEA qui développent un thème théorique de base en relation étro</w:t>
      </w:r>
      <w:r>
        <w:rPr>
          <w:rFonts w:ascii="Arial" w:hAnsi="Arial"/>
        </w:rPr>
        <w:t>ite avec la clinique</w:t>
      </w:r>
      <w:r w:rsidR="009D5B7E">
        <w:rPr>
          <w:rFonts w:ascii="Arial" w:hAnsi="Arial"/>
        </w:rPr>
        <w:t xml:space="preserve"> (18 heures + 8 heures de travail de préparation et recherche)</w:t>
      </w:r>
    </w:p>
    <w:p w14:paraId="3B0B2348" w14:textId="10F0FC82" w:rsidR="00D511B1" w:rsidRPr="00124623" w:rsidRDefault="006F2C35" w:rsidP="00124623">
      <w:pPr>
        <w:numPr>
          <w:ilvl w:val="0"/>
          <w:numId w:val="1"/>
        </w:numPr>
        <w:jc w:val="both"/>
        <w:rPr>
          <w:rFonts w:ascii="Arial" w:hAnsi="Arial"/>
        </w:rPr>
      </w:pPr>
      <w:r w:rsidRPr="00124623">
        <w:rPr>
          <w:rFonts w:ascii="Arial" w:hAnsi="Arial"/>
        </w:rPr>
        <w:t xml:space="preserve">des séminaires théoriques </w:t>
      </w:r>
      <w:r w:rsidR="00D511B1" w:rsidRPr="00124623">
        <w:rPr>
          <w:rFonts w:ascii="Arial" w:hAnsi="Arial"/>
        </w:rPr>
        <w:t>qui développent des concepts propres au fonctionnement psychique et à la technique vus sous l’angle psychanalytique. Ces séminaires théoriques se font sous forme d’ateliers autour d’un thème pro</w:t>
      </w:r>
      <w:r w:rsidR="009D5B7E" w:rsidRPr="00124623">
        <w:rPr>
          <w:rFonts w:ascii="Arial" w:hAnsi="Arial"/>
        </w:rPr>
        <w:t>posé ou d’un texte de référence (8 heures + 8 heures de travail de préparation et recherche)</w:t>
      </w:r>
    </w:p>
    <w:p w14:paraId="35554EEF" w14:textId="77777777" w:rsidR="00D511B1" w:rsidRPr="00EA7EAA" w:rsidRDefault="00D511B1" w:rsidP="00D511B1">
      <w:pPr>
        <w:pStyle w:val="Titre3"/>
        <w:jc w:val="center"/>
        <w:rPr>
          <w:b/>
          <w:sz w:val="20"/>
        </w:rPr>
      </w:pPr>
    </w:p>
    <w:p w14:paraId="24C1EF22" w14:textId="69F7300B" w:rsidR="00D511B1" w:rsidRPr="00124623" w:rsidRDefault="00D511B1" w:rsidP="00D511B1">
      <w:pPr>
        <w:pStyle w:val="Titre3"/>
        <w:jc w:val="center"/>
        <w:rPr>
          <w:sz w:val="20"/>
          <w:u w:val="none"/>
        </w:rPr>
      </w:pPr>
      <w:r w:rsidRPr="00EA7EAA">
        <w:rPr>
          <w:b/>
          <w:sz w:val="20"/>
        </w:rPr>
        <w:t>GROUPES ET ATELIERS</w:t>
      </w:r>
      <w:r w:rsidR="00124623">
        <w:rPr>
          <w:sz w:val="20"/>
          <w:u w:val="none"/>
        </w:rPr>
        <w:t xml:space="preserve">  85 heures</w:t>
      </w:r>
    </w:p>
    <w:p w14:paraId="3EFFA9B1" w14:textId="77777777" w:rsidR="00D511B1" w:rsidRDefault="00D511B1" w:rsidP="00D511B1">
      <w:pPr>
        <w:pStyle w:val="Titre3"/>
        <w:rPr>
          <w:b/>
          <w:sz w:val="20"/>
        </w:rPr>
      </w:pPr>
    </w:p>
    <w:p w14:paraId="711DC9EF" w14:textId="70437A6D" w:rsidR="00D511B1" w:rsidRPr="00C700DF" w:rsidRDefault="00D511B1" w:rsidP="00D511B1">
      <w:pPr>
        <w:pStyle w:val="Titre3"/>
        <w:rPr>
          <w:sz w:val="20"/>
          <w:u w:val="none"/>
        </w:rPr>
      </w:pPr>
      <w:r w:rsidRPr="00C700DF">
        <w:rPr>
          <w:sz w:val="20"/>
          <w:u w:val="none"/>
        </w:rPr>
        <w:t>Chaque week-end a lieu un travail groupal qui met en pratique les concepts théorico-cliniques transmis par la formation :</w:t>
      </w:r>
      <w:r w:rsidR="009D5B7E">
        <w:rPr>
          <w:sz w:val="20"/>
          <w:u w:val="none"/>
        </w:rPr>
        <w:t xml:space="preserve"> (42,5 heures + 42,5 heures de travail de préparation et de recherche)</w:t>
      </w:r>
      <w:r w:rsidR="00922CA5">
        <w:rPr>
          <w:sz w:val="20"/>
          <w:u w:val="none"/>
        </w:rPr>
        <w:t>.</w:t>
      </w:r>
    </w:p>
    <w:p w14:paraId="7C36634A" w14:textId="13728B23" w:rsidR="00D511B1" w:rsidRPr="009D5B7E" w:rsidRDefault="00D511B1" w:rsidP="00D511B1">
      <w:pPr>
        <w:numPr>
          <w:ilvl w:val="0"/>
          <w:numId w:val="1"/>
        </w:numPr>
        <w:jc w:val="both"/>
        <w:rPr>
          <w:rFonts w:ascii="Arial" w:hAnsi="Arial"/>
        </w:rPr>
      </w:pPr>
      <w:r w:rsidRPr="00EA7EAA">
        <w:rPr>
          <w:rFonts w:ascii="Arial" w:hAnsi="Arial"/>
        </w:rPr>
        <w:t>des séminaires de relance théorico-clinique en grand groupe qui prolongent la journée de travail,</w:t>
      </w:r>
    </w:p>
    <w:p w14:paraId="0F3668A3" w14:textId="00B7BAAC" w:rsidR="00D511B1" w:rsidRPr="009D5B7E" w:rsidRDefault="00D511B1" w:rsidP="00D511B1">
      <w:pPr>
        <w:pStyle w:val="Titre2"/>
        <w:numPr>
          <w:ilvl w:val="0"/>
          <w:numId w:val="1"/>
        </w:numPr>
        <w:jc w:val="both"/>
        <w:rPr>
          <w:sz w:val="20"/>
        </w:rPr>
      </w:pPr>
      <w:r w:rsidRPr="00EA7EAA">
        <w:rPr>
          <w:sz w:val="20"/>
        </w:rPr>
        <w:t>des petits groupes de travail pour éclairer et comprendre la relation transféro-contre-transférentielle en s’appuyant sur des jeux de rôles psychodramatiques,</w:t>
      </w:r>
    </w:p>
    <w:p w14:paraId="3559017E" w14:textId="66DE1280" w:rsidR="00D511B1" w:rsidRDefault="00D511B1" w:rsidP="00D511B1">
      <w:pPr>
        <w:pStyle w:val="Titre2"/>
        <w:numPr>
          <w:ilvl w:val="0"/>
          <w:numId w:val="1"/>
        </w:numPr>
        <w:jc w:val="both"/>
        <w:rPr>
          <w:sz w:val="20"/>
        </w:rPr>
      </w:pPr>
      <w:r w:rsidRPr="00EA7EAA">
        <w:rPr>
          <w:sz w:val="20"/>
        </w:rPr>
        <w:t>des ateliers où est discuté le matériel clinique d</w:t>
      </w:r>
      <w:r w:rsidR="001044BF">
        <w:rPr>
          <w:sz w:val="20"/>
        </w:rPr>
        <w:t>e</w:t>
      </w:r>
      <w:r>
        <w:rPr>
          <w:sz w:val="20"/>
        </w:rPr>
        <w:t xml:space="preserve"> premiers entretiens </w:t>
      </w:r>
      <w:r w:rsidRPr="00EA7EAA">
        <w:rPr>
          <w:sz w:val="20"/>
        </w:rPr>
        <w:t>auprès d’enfants, d’adolescents ou d’adultes,</w:t>
      </w:r>
    </w:p>
    <w:p w14:paraId="3042C22D" w14:textId="1140B55B" w:rsidR="00D511B1" w:rsidRPr="009D5B7E" w:rsidRDefault="00D511B1" w:rsidP="00D511B1">
      <w:pPr>
        <w:pStyle w:val="Titre2"/>
        <w:numPr>
          <w:ilvl w:val="0"/>
          <w:numId w:val="1"/>
        </w:numPr>
        <w:jc w:val="both"/>
        <w:rPr>
          <w:sz w:val="20"/>
        </w:rPr>
      </w:pPr>
      <w:r w:rsidRPr="00EA7EAA">
        <w:rPr>
          <w:sz w:val="20"/>
        </w:rPr>
        <w:t>des ateliers de lecture,</w:t>
      </w:r>
    </w:p>
    <w:p w14:paraId="0C1FF558" w14:textId="77777777" w:rsidR="00D511B1" w:rsidRPr="00EA7EAA" w:rsidRDefault="00D511B1" w:rsidP="00D511B1">
      <w:pPr>
        <w:pStyle w:val="Titre2"/>
        <w:numPr>
          <w:ilvl w:val="0"/>
          <w:numId w:val="1"/>
        </w:numPr>
        <w:jc w:val="both"/>
        <w:rPr>
          <w:sz w:val="20"/>
        </w:rPr>
      </w:pPr>
      <w:r w:rsidRPr="00EA7EAA">
        <w:rPr>
          <w:sz w:val="20"/>
        </w:rPr>
        <w:t xml:space="preserve">des temps de synthèse et d’élaboration du processus de la formation. </w:t>
      </w:r>
    </w:p>
    <w:p w14:paraId="4113F5E7" w14:textId="77777777" w:rsidR="00D511B1" w:rsidRPr="00EA7EAA" w:rsidRDefault="00D511B1" w:rsidP="00D511B1">
      <w:pPr>
        <w:pStyle w:val="Titre3"/>
        <w:rPr>
          <w:b/>
          <w:sz w:val="20"/>
        </w:rPr>
      </w:pPr>
    </w:p>
    <w:p w14:paraId="35CD7CF4" w14:textId="189AC144" w:rsidR="00D511B1" w:rsidRPr="00480FA3" w:rsidRDefault="00D511B1" w:rsidP="00D511B1">
      <w:pPr>
        <w:pStyle w:val="Titre3"/>
        <w:jc w:val="center"/>
        <w:rPr>
          <w:sz w:val="20"/>
          <w:u w:val="none"/>
        </w:rPr>
      </w:pPr>
      <w:r w:rsidRPr="00480FA3">
        <w:rPr>
          <w:b/>
          <w:sz w:val="20"/>
        </w:rPr>
        <w:t>GROUPES DE SUPERVISION</w:t>
      </w:r>
      <w:r w:rsidR="00124623" w:rsidRPr="00480FA3">
        <w:rPr>
          <w:b/>
          <w:sz w:val="20"/>
          <w:u w:val="none"/>
        </w:rPr>
        <w:t xml:space="preserve">  </w:t>
      </w:r>
      <w:r w:rsidR="00C84262" w:rsidRPr="00480FA3">
        <w:rPr>
          <w:sz w:val="20"/>
          <w:u w:val="none"/>
        </w:rPr>
        <w:t xml:space="preserve"> </w:t>
      </w:r>
      <w:r w:rsidR="00DA52E2">
        <w:rPr>
          <w:sz w:val="20"/>
          <w:u w:val="none"/>
        </w:rPr>
        <w:t>3</w:t>
      </w:r>
      <w:r w:rsidR="00C84262" w:rsidRPr="00480FA3">
        <w:rPr>
          <w:sz w:val="20"/>
          <w:u w:val="none"/>
        </w:rPr>
        <w:t>0 heures</w:t>
      </w:r>
    </w:p>
    <w:p w14:paraId="6B881151" w14:textId="77777777" w:rsidR="00A2091A" w:rsidRPr="00A2091A" w:rsidRDefault="00A2091A" w:rsidP="00A2091A"/>
    <w:p w14:paraId="273F74E8" w14:textId="69A28EBA" w:rsidR="00D511B1" w:rsidRPr="006E1918" w:rsidRDefault="00D511B1" w:rsidP="00D511B1">
      <w:pPr>
        <w:pStyle w:val="Corpsdetexte2"/>
        <w:jc w:val="both"/>
        <w:rPr>
          <w:sz w:val="20"/>
        </w:rPr>
      </w:pPr>
      <w:r w:rsidRPr="00175E81">
        <w:rPr>
          <w:sz w:val="19"/>
          <w:szCs w:val="19"/>
        </w:rPr>
        <w:t xml:space="preserve">       </w:t>
      </w:r>
      <w:r w:rsidRPr="006E1918">
        <w:rPr>
          <w:sz w:val="20"/>
        </w:rPr>
        <w:t>Un grou</w:t>
      </w:r>
      <w:r w:rsidR="006F2C35" w:rsidRPr="006E1918">
        <w:rPr>
          <w:sz w:val="20"/>
        </w:rPr>
        <w:t>pe de supervision</w:t>
      </w:r>
      <w:r w:rsidRPr="006E1918">
        <w:rPr>
          <w:sz w:val="20"/>
        </w:rPr>
        <w:t xml:space="preserve"> a lieu mensuellement avec un superviseur attitré afin de permettre de discuter le matériel clinique et de faire le suivi de certaines situations. L’endroit où ces groupes auront lieu sera déterminé en tenant compte, dans la mesure du possible, du </w:t>
      </w:r>
      <w:r w:rsidR="009D5B7E" w:rsidRPr="006E1918">
        <w:rPr>
          <w:sz w:val="20"/>
        </w:rPr>
        <w:t>lieu de résidence des candidats</w:t>
      </w:r>
      <w:r w:rsidR="00B60CEB">
        <w:rPr>
          <w:sz w:val="20"/>
        </w:rPr>
        <w:t>.</w:t>
      </w:r>
      <w:r w:rsidR="009D5B7E" w:rsidRPr="006E1918">
        <w:rPr>
          <w:sz w:val="20"/>
        </w:rPr>
        <w:t xml:space="preserve"> </w:t>
      </w:r>
    </w:p>
    <w:p w14:paraId="4874C112" w14:textId="77777777" w:rsidR="00D511B1" w:rsidRPr="00175E81" w:rsidRDefault="00D511B1" w:rsidP="00D511B1">
      <w:pPr>
        <w:pStyle w:val="Corpsdetexte2"/>
        <w:rPr>
          <w:sz w:val="19"/>
          <w:szCs w:val="19"/>
        </w:rPr>
      </w:pPr>
    </w:p>
    <w:p w14:paraId="421FB2BF" w14:textId="11288B39" w:rsidR="00D511B1" w:rsidRPr="00480FA3" w:rsidRDefault="00D511B1" w:rsidP="00D511B1">
      <w:pPr>
        <w:pStyle w:val="Corpsdetexte2"/>
        <w:jc w:val="center"/>
        <w:rPr>
          <w:sz w:val="20"/>
        </w:rPr>
      </w:pPr>
      <w:r w:rsidRPr="00480FA3">
        <w:rPr>
          <w:b/>
          <w:sz w:val="20"/>
          <w:u w:val="single"/>
        </w:rPr>
        <w:t>SUPERVISIONS INDIVIDUELLES</w:t>
      </w:r>
      <w:r w:rsidR="00C84262" w:rsidRPr="00480FA3">
        <w:rPr>
          <w:sz w:val="20"/>
        </w:rPr>
        <w:t xml:space="preserve">  60 heures</w:t>
      </w:r>
    </w:p>
    <w:p w14:paraId="5E0D3AD3" w14:textId="77777777" w:rsidR="00A2091A" w:rsidRPr="00C84262" w:rsidRDefault="00A2091A" w:rsidP="00D511B1">
      <w:pPr>
        <w:pStyle w:val="Corpsdetexte2"/>
        <w:jc w:val="center"/>
        <w:rPr>
          <w:sz w:val="19"/>
          <w:szCs w:val="19"/>
        </w:rPr>
      </w:pPr>
    </w:p>
    <w:p w14:paraId="55190FBE" w14:textId="4D21BDE5" w:rsidR="00D511B1" w:rsidRPr="006E1918" w:rsidRDefault="00D511B1" w:rsidP="00D511B1">
      <w:pPr>
        <w:pStyle w:val="Corpsdetexte2"/>
        <w:jc w:val="both"/>
        <w:rPr>
          <w:sz w:val="20"/>
        </w:rPr>
      </w:pPr>
      <w:r w:rsidRPr="00175E81">
        <w:rPr>
          <w:sz w:val="19"/>
          <w:szCs w:val="19"/>
        </w:rPr>
        <w:t xml:space="preserve">       </w:t>
      </w:r>
      <w:r w:rsidRPr="006E1918">
        <w:rPr>
          <w:sz w:val="20"/>
        </w:rPr>
        <w:t>Cette supervision est hebdomadaire et est exigée pendant les 4 années de la formation. Le candidat choisit son superviseur sur une liste qui comporte des superviseurs en Belgi</w:t>
      </w:r>
      <w:r w:rsidR="009D5B7E" w:rsidRPr="006E1918">
        <w:rPr>
          <w:sz w:val="20"/>
        </w:rPr>
        <w:t>que, en France et au Luxembourg (30 heures + 30 heures de travail de préparation et de recherche)</w:t>
      </w:r>
      <w:r w:rsidR="00B60CEB">
        <w:rPr>
          <w:sz w:val="20"/>
        </w:rPr>
        <w:t>.</w:t>
      </w:r>
    </w:p>
    <w:p w14:paraId="3D7DDB5E" w14:textId="77777777" w:rsidR="00D511B1" w:rsidRPr="00175E81" w:rsidRDefault="00D511B1" w:rsidP="00D511B1">
      <w:pPr>
        <w:pStyle w:val="Corpsdetexte2"/>
        <w:ind w:firstLine="708"/>
        <w:jc w:val="both"/>
        <w:rPr>
          <w:sz w:val="19"/>
          <w:szCs w:val="19"/>
        </w:rPr>
      </w:pPr>
    </w:p>
    <w:p w14:paraId="20557BD8" w14:textId="77777777" w:rsidR="00D511B1" w:rsidRPr="00480FA3" w:rsidRDefault="00D511B1" w:rsidP="00D511B1">
      <w:pPr>
        <w:pStyle w:val="Corpsdetexte2"/>
        <w:jc w:val="center"/>
        <w:rPr>
          <w:b/>
          <w:sz w:val="20"/>
          <w:u w:val="single"/>
        </w:rPr>
      </w:pPr>
      <w:r w:rsidRPr="00480FA3">
        <w:rPr>
          <w:b/>
          <w:sz w:val="20"/>
          <w:u w:val="single"/>
        </w:rPr>
        <w:t>ENTRETIENS DE SUIVI INDIVIDUEL</w:t>
      </w:r>
    </w:p>
    <w:p w14:paraId="3C9687CB" w14:textId="77777777" w:rsidR="00A2091A" w:rsidRDefault="00A2091A" w:rsidP="00D511B1">
      <w:pPr>
        <w:pStyle w:val="Corpsdetexte2"/>
        <w:jc w:val="center"/>
        <w:rPr>
          <w:b/>
          <w:sz w:val="19"/>
          <w:szCs w:val="19"/>
          <w:u w:val="single"/>
        </w:rPr>
      </w:pPr>
    </w:p>
    <w:p w14:paraId="41F916E6" w14:textId="7B5D39DD" w:rsidR="008346B8" w:rsidRPr="00124623" w:rsidRDefault="00D511B1">
      <w:pPr>
        <w:rPr>
          <w:rFonts w:ascii="Arial" w:hAnsi="Arial" w:cs="Arial"/>
          <w:color w:val="000000"/>
          <w:sz w:val="24"/>
          <w:szCs w:val="24"/>
        </w:rPr>
      </w:pPr>
      <w:r w:rsidRPr="00175E81">
        <w:rPr>
          <w:sz w:val="19"/>
          <w:szCs w:val="19"/>
        </w:rPr>
        <w:t xml:space="preserve"> </w:t>
      </w:r>
      <w:r w:rsidR="00F15D84">
        <w:rPr>
          <w:sz w:val="19"/>
          <w:szCs w:val="19"/>
        </w:rPr>
        <w:t xml:space="preserve">         </w:t>
      </w:r>
      <w:r w:rsidR="00F15D84" w:rsidRPr="006E1918">
        <w:rPr>
          <w:rFonts w:ascii="Arial" w:hAnsi="Arial" w:cs="Arial"/>
          <w:color w:val="000000"/>
        </w:rPr>
        <w:t>Chaque année a lieu un entretien de suivi individuel avec un référent-formateur pour permettre au candidat de réfléchir au processus de formation et  discuter d’éventuels réajustements. Tout au long de la formation, les candidats peuvent s’adresser à celui-ci si nécessaire, pour des questions de mise au poin</w:t>
      </w:r>
      <w:r w:rsidR="00F15D84" w:rsidRPr="00F15D84">
        <w:rPr>
          <w:rFonts w:ascii="Arial" w:hAnsi="Arial" w:cs="Arial"/>
          <w:color w:val="000000"/>
          <w:sz w:val="19"/>
          <w:szCs w:val="19"/>
        </w:rPr>
        <w:t>t. </w:t>
      </w:r>
    </w:p>
    <w:sectPr w:rsidR="008346B8" w:rsidRPr="00124623" w:rsidSect="008346B8">
      <w:pgSz w:w="16838" w:h="11906" w:orient="landscape"/>
      <w:pgMar w:top="510"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variable"/>
    <w:sig w:usb0="00000000"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691"/>
    <w:multiLevelType w:val="singleLevel"/>
    <w:tmpl w:val="2916BB44"/>
    <w:lvl w:ilvl="0">
      <w:start w:val="2"/>
      <w:numFmt w:val="bullet"/>
      <w:lvlText w:val=""/>
      <w:lvlJc w:val="left"/>
      <w:pPr>
        <w:tabs>
          <w:tab w:val="num" w:pos="360"/>
        </w:tabs>
        <w:ind w:left="360" w:hanging="360"/>
      </w:pPr>
      <w:rPr>
        <w:rFonts w:ascii="Symbol" w:hAnsi="Symbol" w:hint="default"/>
        <w:b/>
        <w:sz w:val="20"/>
        <w:szCs w:val="20"/>
      </w:rPr>
    </w:lvl>
  </w:abstractNum>
  <w:abstractNum w:abstractNumId="1" w15:restartNumberingAfterBreak="0">
    <w:nsid w:val="5B7B3B1D"/>
    <w:multiLevelType w:val="hybridMultilevel"/>
    <w:tmpl w:val="F7261F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B1"/>
    <w:rsid w:val="00022A7E"/>
    <w:rsid w:val="001044BF"/>
    <w:rsid w:val="00124623"/>
    <w:rsid w:val="00173031"/>
    <w:rsid w:val="00176700"/>
    <w:rsid w:val="00211E3B"/>
    <w:rsid w:val="0031591A"/>
    <w:rsid w:val="0038732E"/>
    <w:rsid w:val="003C4384"/>
    <w:rsid w:val="00453FC3"/>
    <w:rsid w:val="00480FA3"/>
    <w:rsid w:val="005351B6"/>
    <w:rsid w:val="00652FA9"/>
    <w:rsid w:val="00663EB1"/>
    <w:rsid w:val="00684A84"/>
    <w:rsid w:val="006970DC"/>
    <w:rsid w:val="006B3F2F"/>
    <w:rsid w:val="006E1918"/>
    <w:rsid w:val="006F2C35"/>
    <w:rsid w:val="00734D05"/>
    <w:rsid w:val="00781C9A"/>
    <w:rsid w:val="007A5525"/>
    <w:rsid w:val="007C0D5A"/>
    <w:rsid w:val="007C32A4"/>
    <w:rsid w:val="007D2B05"/>
    <w:rsid w:val="00814DE7"/>
    <w:rsid w:val="0083220C"/>
    <w:rsid w:val="008346B8"/>
    <w:rsid w:val="008F5A79"/>
    <w:rsid w:val="00922CA5"/>
    <w:rsid w:val="009435A6"/>
    <w:rsid w:val="009D5B7E"/>
    <w:rsid w:val="00A2091A"/>
    <w:rsid w:val="00AD1940"/>
    <w:rsid w:val="00B60CEB"/>
    <w:rsid w:val="00B62FF2"/>
    <w:rsid w:val="00BC1C28"/>
    <w:rsid w:val="00BC5A97"/>
    <w:rsid w:val="00C84262"/>
    <w:rsid w:val="00D511B1"/>
    <w:rsid w:val="00D81122"/>
    <w:rsid w:val="00DA52E2"/>
    <w:rsid w:val="00DD2135"/>
    <w:rsid w:val="00EE053A"/>
    <w:rsid w:val="00EF4908"/>
    <w:rsid w:val="00F15D84"/>
    <w:rsid w:val="00FF49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3C044"/>
  <w14:defaultImageDpi w14:val="32767"/>
  <w15:docId w15:val="{493815DA-FDD5-4054-BDC8-B0BD8ABD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B1"/>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511B1"/>
    <w:pPr>
      <w:keepNext/>
      <w:outlineLvl w:val="1"/>
    </w:pPr>
    <w:rPr>
      <w:rFonts w:ascii="Arial" w:hAnsi="Arial"/>
      <w:sz w:val="24"/>
    </w:rPr>
  </w:style>
  <w:style w:type="paragraph" w:styleId="Titre3">
    <w:name w:val="heading 3"/>
    <w:basedOn w:val="Normal"/>
    <w:next w:val="Normal"/>
    <w:link w:val="Titre3Car"/>
    <w:qFormat/>
    <w:rsid w:val="00D511B1"/>
    <w:pPr>
      <w:keepNext/>
      <w:outlineLvl w:val="2"/>
    </w:pPr>
    <w:rPr>
      <w:rFonts w:ascii="Arial" w:hAnsi="Arial"/>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511B1"/>
    <w:rPr>
      <w:rFonts w:ascii="Arial" w:eastAsia="Times New Roman" w:hAnsi="Arial" w:cs="Times New Roman"/>
      <w:szCs w:val="20"/>
      <w:lang w:eastAsia="fr-FR"/>
    </w:rPr>
  </w:style>
  <w:style w:type="character" w:customStyle="1" w:styleId="Titre3Car">
    <w:name w:val="Titre 3 Car"/>
    <w:basedOn w:val="Policepardfaut"/>
    <w:link w:val="Titre3"/>
    <w:rsid w:val="00D511B1"/>
    <w:rPr>
      <w:rFonts w:ascii="Arial" w:eastAsia="Times New Roman" w:hAnsi="Arial" w:cs="Times New Roman"/>
      <w:szCs w:val="20"/>
      <w:u w:val="single"/>
      <w:lang w:eastAsia="fr-FR"/>
    </w:rPr>
  </w:style>
  <w:style w:type="paragraph" w:styleId="Corpsdetexte2">
    <w:name w:val="Body Text 2"/>
    <w:basedOn w:val="Normal"/>
    <w:link w:val="Corpsdetexte2Car"/>
    <w:rsid w:val="00D511B1"/>
    <w:rPr>
      <w:rFonts w:ascii="Arial" w:hAnsi="Arial"/>
      <w:sz w:val="24"/>
    </w:rPr>
  </w:style>
  <w:style w:type="character" w:customStyle="1" w:styleId="Corpsdetexte2Car">
    <w:name w:val="Corps de texte 2 Car"/>
    <w:basedOn w:val="Policepardfaut"/>
    <w:link w:val="Corpsdetexte2"/>
    <w:rsid w:val="00D511B1"/>
    <w:rPr>
      <w:rFonts w:ascii="Arial" w:eastAsia="Times New Roman" w:hAnsi="Arial" w:cs="Times New Roman"/>
      <w:szCs w:val="20"/>
      <w:lang w:eastAsia="fr-FR"/>
    </w:rPr>
  </w:style>
  <w:style w:type="paragraph" w:styleId="Paragraphedeliste">
    <w:name w:val="List Paragraph"/>
    <w:basedOn w:val="Normal"/>
    <w:uiPriority w:val="34"/>
    <w:qFormat/>
    <w:rsid w:val="00D511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9277">
      <w:bodyDiv w:val="1"/>
      <w:marLeft w:val="0"/>
      <w:marRight w:val="0"/>
      <w:marTop w:val="0"/>
      <w:marBottom w:val="0"/>
      <w:divBdr>
        <w:top w:val="none" w:sz="0" w:space="0" w:color="auto"/>
        <w:left w:val="none" w:sz="0" w:space="0" w:color="auto"/>
        <w:bottom w:val="none" w:sz="0" w:space="0" w:color="auto"/>
        <w:right w:val="none" w:sz="0" w:space="0" w:color="auto"/>
      </w:divBdr>
      <w:divsChild>
        <w:div w:id="351610">
          <w:marLeft w:val="0"/>
          <w:marRight w:val="0"/>
          <w:marTop w:val="0"/>
          <w:marBottom w:val="0"/>
          <w:divBdr>
            <w:top w:val="none" w:sz="0" w:space="0" w:color="auto"/>
            <w:left w:val="none" w:sz="0" w:space="0" w:color="auto"/>
            <w:bottom w:val="none" w:sz="0" w:space="0" w:color="auto"/>
            <w:right w:val="none" w:sz="0" w:space="0" w:color="auto"/>
          </w:divBdr>
        </w:div>
      </w:divsChild>
    </w:div>
    <w:div w:id="1594363510">
      <w:bodyDiv w:val="1"/>
      <w:marLeft w:val="0"/>
      <w:marRight w:val="0"/>
      <w:marTop w:val="0"/>
      <w:marBottom w:val="0"/>
      <w:divBdr>
        <w:top w:val="none" w:sz="0" w:space="0" w:color="auto"/>
        <w:left w:val="none" w:sz="0" w:space="0" w:color="auto"/>
        <w:bottom w:val="none" w:sz="0" w:space="0" w:color="auto"/>
        <w:right w:val="none" w:sz="0" w:space="0" w:color="auto"/>
      </w:divBdr>
    </w:div>
    <w:div w:id="2036151245">
      <w:bodyDiv w:val="1"/>
      <w:marLeft w:val="0"/>
      <w:marRight w:val="0"/>
      <w:marTop w:val="0"/>
      <w:marBottom w:val="0"/>
      <w:divBdr>
        <w:top w:val="none" w:sz="0" w:space="0" w:color="auto"/>
        <w:left w:val="none" w:sz="0" w:space="0" w:color="auto"/>
        <w:bottom w:val="none" w:sz="0" w:space="0" w:color="auto"/>
        <w:right w:val="none" w:sz="0" w:space="0" w:color="auto"/>
      </w:divBdr>
      <w:divsChild>
        <w:div w:id="11518680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1118</Words>
  <Characters>6153</Characters>
  <Application>Microsoft Office Word</Application>
  <DocSecurity>4</DocSecurity>
  <Lines>51</Lines>
  <Paragraphs>14</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    </vt:lpstr>
      <vt:lpstr>    </vt:lpstr>
      <vt:lpstr>    OBJECTIFS DE CETTE FORMATION</vt:lpstr>
      <vt:lpstr>        </vt:lpstr>
      <vt:lpstr>        GROUPES ET ATELIERS</vt:lpstr>
      <vt:lpstr>        </vt:lpstr>
      <vt:lpstr>        Chaque week-end a lieu un travail groupal qui met en pratique les concepts théor</vt:lpstr>
      <vt:lpstr>    des petits groupes de travail pour éclairer et comprendre la relation transféro-</vt:lpstr>
      <vt:lpstr>    des ateliers où est discuté le matériel clinique recueilli lors des premiers ent</vt:lpstr>
      <vt:lpstr>    des ateliers de lecture,</vt:lpstr>
      <vt:lpstr>    des temps de synthèse et d’élaboration du processus de la formation. </vt:lpstr>
      <vt:lpstr>        </vt:lpstr>
      <vt:lpstr>        GROUPES DE SUPERVISION</vt:lpstr>
    </vt:vector>
  </TitlesOfParts>
  <Company>CG</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Desmarez</dc:creator>
  <cp:keywords/>
  <dc:description/>
  <cp:lastModifiedBy>Christine Desmarez</cp:lastModifiedBy>
  <cp:revision>2</cp:revision>
  <dcterms:created xsi:type="dcterms:W3CDTF">2018-07-03T12:50:00Z</dcterms:created>
  <dcterms:modified xsi:type="dcterms:W3CDTF">2018-07-03T12:50:00Z</dcterms:modified>
</cp:coreProperties>
</file>